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4C3B6BE" w14:textId="77777777" w:rsidR="00F7127F" w:rsidRDefault="007F664E">
      <w:pPr>
        <w:snapToGrid w:val="0"/>
        <w:spacing w:line="460" w:lineRule="exact"/>
        <w:jc w:val="center"/>
        <w:rPr>
          <w:rStyle w:val="NormalCharacter"/>
          <w:rFonts w:ascii="华文中宋" w:eastAsia="华文中宋" w:hAnsi="华文中宋"/>
          <w:b/>
          <w:sz w:val="36"/>
          <w:szCs w:val="36"/>
        </w:rPr>
      </w:pPr>
      <w:r>
        <w:rPr>
          <w:rStyle w:val="NormalCharacter"/>
          <w:rFonts w:ascii="华文中宋" w:eastAsia="华文中宋" w:hAnsi="华文中宋"/>
          <w:b/>
          <w:sz w:val="36"/>
          <w:szCs w:val="36"/>
        </w:rPr>
        <w:t>山东省高等学校国家级大学生创新创业训练计划项目</w:t>
      </w:r>
    </w:p>
    <w:p w14:paraId="23467DFA" w14:textId="77777777" w:rsidR="00F7127F" w:rsidRDefault="007F664E">
      <w:pPr>
        <w:snapToGrid w:val="0"/>
        <w:spacing w:after="156" w:line="460" w:lineRule="exact"/>
        <w:jc w:val="center"/>
        <w:rPr>
          <w:rStyle w:val="NormalCharacter"/>
          <w:rFonts w:ascii="华文中宋" w:eastAsia="华文中宋" w:hAnsi="华文中宋"/>
          <w:b/>
          <w:sz w:val="36"/>
          <w:szCs w:val="36"/>
        </w:rPr>
      </w:pPr>
      <w:r>
        <w:rPr>
          <w:rStyle w:val="NormalCharacter"/>
          <w:rFonts w:ascii="华文中宋" w:eastAsia="华文中宋" w:hAnsi="华文中宋"/>
          <w:b/>
          <w:sz w:val="36"/>
          <w:szCs w:val="36"/>
        </w:rPr>
        <w:t>季度检查报告</w:t>
      </w:r>
    </w:p>
    <w:tbl>
      <w:tblPr>
        <w:tblW w:w="9978"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840"/>
        <w:gridCol w:w="842"/>
        <w:gridCol w:w="732"/>
        <w:gridCol w:w="1866"/>
        <w:gridCol w:w="1598"/>
        <w:gridCol w:w="1193"/>
        <w:gridCol w:w="67"/>
        <w:gridCol w:w="40"/>
        <w:gridCol w:w="460"/>
        <w:gridCol w:w="168"/>
        <w:gridCol w:w="982"/>
        <w:gridCol w:w="1190"/>
      </w:tblGrid>
      <w:tr w:rsidR="00F7127F" w14:paraId="11955A1A" w14:textId="77777777">
        <w:trPr>
          <w:trHeight w:hRule="exact" w:val="567"/>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625BA953" w14:textId="77777777" w:rsidR="00F7127F" w:rsidRDefault="007F664E">
            <w:pPr>
              <w:snapToGrid w:val="0"/>
              <w:spacing w:line="440" w:lineRule="exact"/>
              <w:jc w:val="center"/>
              <w:rPr>
                <w:rStyle w:val="NormalCharacter"/>
                <w:rFonts w:ascii="宋体" w:hAnsi="宋体"/>
                <w:b/>
                <w:sz w:val="24"/>
              </w:rPr>
            </w:pPr>
            <w:r>
              <w:rPr>
                <w:rStyle w:val="NormalCharacter"/>
                <w:rFonts w:ascii="宋体" w:hAnsi="宋体"/>
                <w:b/>
                <w:sz w:val="24"/>
              </w:rPr>
              <w:t>学    校</w:t>
            </w:r>
          </w:p>
        </w:tc>
        <w:tc>
          <w:tcPr>
            <w:tcW w:w="4196" w:type="dxa"/>
            <w:gridSpan w:val="3"/>
            <w:tcBorders>
              <w:top w:val="single" w:sz="4" w:space="0" w:color="000000"/>
              <w:left w:val="single" w:sz="4" w:space="0" w:color="000000"/>
              <w:bottom w:val="single" w:sz="4" w:space="0" w:color="000000"/>
              <w:right w:val="single" w:sz="4" w:space="0" w:color="000000"/>
            </w:tcBorders>
            <w:vAlign w:val="center"/>
          </w:tcPr>
          <w:p w14:paraId="717BB642" w14:textId="77777777" w:rsidR="00F7127F" w:rsidRDefault="007F664E">
            <w:pPr>
              <w:snapToGrid w:val="0"/>
              <w:spacing w:line="440" w:lineRule="exact"/>
              <w:jc w:val="center"/>
              <w:rPr>
                <w:rStyle w:val="NormalCharacter"/>
                <w:rFonts w:ascii="宋体" w:hAnsi="宋体"/>
                <w:sz w:val="24"/>
              </w:rPr>
            </w:pPr>
            <w:r>
              <w:rPr>
                <w:rStyle w:val="NormalCharacter"/>
                <w:rFonts w:ascii="宋体" w:hAnsi="宋体"/>
                <w:sz w:val="24"/>
              </w:rPr>
              <w:t>山东女子学院</w:t>
            </w:r>
          </w:p>
        </w:tc>
        <w:tc>
          <w:tcPr>
            <w:tcW w:w="1260" w:type="dxa"/>
            <w:gridSpan w:val="2"/>
            <w:tcBorders>
              <w:top w:val="single" w:sz="4" w:space="0" w:color="000000"/>
              <w:left w:val="single" w:sz="4" w:space="0" w:color="000000"/>
              <w:bottom w:val="single" w:sz="4" w:space="0" w:color="000000"/>
              <w:right w:val="single" w:sz="4" w:space="0" w:color="000000"/>
            </w:tcBorders>
            <w:vAlign w:val="center"/>
          </w:tcPr>
          <w:p w14:paraId="320BEB67" w14:textId="77777777" w:rsidR="00F7127F" w:rsidRDefault="007F664E">
            <w:pPr>
              <w:snapToGrid w:val="0"/>
              <w:spacing w:line="440" w:lineRule="exact"/>
              <w:jc w:val="center"/>
              <w:rPr>
                <w:rStyle w:val="NormalCharacter"/>
                <w:rFonts w:ascii="宋体" w:hAnsi="宋体"/>
                <w:b/>
                <w:sz w:val="24"/>
              </w:rPr>
            </w:pPr>
            <w:r>
              <w:rPr>
                <w:rStyle w:val="NormalCharacter"/>
                <w:rFonts w:ascii="宋体" w:hAnsi="宋体"/>
                <w:b/>
                <w:sz w:val="24"/>
              </w:rPr>
              <w:t>项目编号</w:t>
            </w:r>
          </w:p>
        </w:tc>
        <w:tc>
          <w:tcPr>
            <w:tcW w:w="2840" w:type="dxa"/>
            <w:gridSpan w:val="5"/>
            <w:tcBorders>
              <w:top w:val="single" w:sz="4" w:space="0" w:color="000000"/>
              <w:left w:val="single" w:sz="4" w:space="0" w:color="000000"/>
              <w:bottom w:val="single" w:sz="4" w:space="0" w:color="000000"/>
              <w:right w:val="single" w:sz="4" w:space="0" w:color="000000"/>
            </w:tcBorders>
            <w:vAlign w:val="center"/>
          </w:tcPr>
          <w:p w14:paraId="0E5297C7" w14:textId="77777777" w:rsidR="00F7127F" w:rsidRDefault="007F664E">
            <w:pPr>
              <w:snapToGrid w:val="0"/>
              <w:spacing w:line="440" w:lineRule="exact"/>
              <w:jc w:val="center"/>
              <w:rPr>
                <w:rStyle w:val="NormalCharacter"/>
                <w:rFonts w:ascii="宋体" w:hAnsi="宋体"/>
                <w:sz w:val="24"/>
              </w:rPr>
            </w:pPr>
            <w:r>
              <w:rPr>
                <w:rStyle w:val="NormalCharacter"/>
                <w:rFonts w:ascii="宋体" w:hAnsi="宋体"/>
                <w:sz w:val="24"/>
              </w:rPr>
              <w:t>202112331034</w:t>
            </w:r>
          </w:p>
        </w:tc>
      </w:tr>
      <w:tr w:rsidR="00F7127F" w14:paraId="3A892567" w14:textId="77777777">
        <w:trPr>
          <w:trHeight w:hRule="exact" w:val="567"/>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29AE62C0" w14:textId="77777777" w:rsidR="00F7127F" w:rsidRDefault="007F664E">
            <w:pPr>
              <w:snapToGrid w:val="0"/>
              <w:spacing w:line="440" w:lineRule="exact"/>
              <w:jc w:val="center"/>
              <w:rPr>
                <w:rStyle w:val="NormalCharacter"/>
                <w:rFonts w:ascii="宋体" w:hAnsi="宋体"/>
                <w:b/>
                <w:sz w:val="24"/>
              </w:rPr>
            </w:pPr>
            <w:r>
              <w:rPr>
                <w:rStyle w:val="NormalCharacter"/>
                <w:rFonts w:ascii="宋体" w:hAnsi="宋体"/>
                <w:b/>
                <w:sz w:val="24"/>
              </w:rPr>
              <w:t>项目名称</w:t>
            </w:r>
          </w:p>
        </w:tc>
        <w:tc>
          <w:tcPr>
            <w:tcW w:w="8296" w:type="dxa"/>
            <w:gridSpan w:val="10"/>
            <w:tcBorders>
              <w:top w:val="single" w:sz="4" w:space="0" w:color="000000"/>
              <w:left w:val="single" w:sz="4" w:space="0" w:color="000000"/>
              <w:bottom w:val="single" w:sz="4" w:space="0" w:color="000000"/>
              <w:right w:val="single" w:sz="4" w:space="0" w:color="000000"/>
            </w:tcBorders>
            <w:vAlign w:val="center"/>
          </w:tcPr>
          <w:p w14:paraId="220F2848" w14:textId="77777777" w:rsidR="00F7127F" w:rsidRDefault="007F664E">
            <w:pPr>
              <w:snapToGrid w:val="0"/>
              <w:spacing w:line="440" w:lineRule="exact"/>
              <w:jc w:val="center"/>
              <w:rPr>
                <w:rStyle w:val="NormalCharacter"/>
                <w:rFonts w:ascii="宋体" w:hAnsi="宋体"/>
                <w:sz w:val="24"/>
              </w:rPr>
            </w:pPr>
            <w:r>
              <w:rPr>
                <w:rStyle w:val="NormalCharacter"/>
                <w:rFonts w:ascii="宋体" w:hAnsi="宋体"/>
                <w:sz w:val="24"/>
              </w:rPr>
              <w:t>沉浸式红色历史文化科普创新研究</w:t>
            </w:r>
          </w:p>
        </w:tc>
      </w:tr>
      <w:tr w:rsidR="00F7127F" w14:paraId="3A2BBDBD" w14:textId="77777777">
        <w:trPr>
          <w:trHeight w:hRule="exact" w:val="567"/>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3A6CB2B1" w14:textId="77777777" w:rsidR="00F7127F" w:rsidRDefault="007F664E">
            <w:pPr>
              <w:snapToGrid w:val="0"/>
              <w:spacing w:line="440" w:lineRule="exact"/>
              <w:jc w:val="center"/>
              <w:rPr>
                <w:rStyle w:val="NormalCharacter"/>
                <w:rFonts w:ascii="宋体" w:hAnsi="宋体"/>
                <w:b/>
                <w:sz w:val="24"/>
              </w:rPr>
            </w:pPr>
            <w:r>
              <w:rPr>
                <w:rStyle w:val="NormalCharacter"/>
                <w:rFonts w:ascii="宋体" w:hAnsi="宋体"/>
                <w:b/>
                <w:sz w:val="24"/>
              </w:rPr>
              <w:t>项目负责人</w:t>
            </w:r>
          </w:p>
        </w:tc>
        <w:tc>
          <w:tcPr>
            <w:tcW w:w="8296" w:type="dxa"/>
            <w:gridSpan w:val="10"/>
            <w:tcBorders>
              <w:top w:val="single" w:sz="4" w:space="0" w:color="000000"/>
              <w:left w:val="single" w:sz="4" w:space="0" w:color="000000"/>
              <w:bottom w:val="single" w:sz="4" w:space="0" w:color="000000"/>
              <w:right w:val="single" w:sz="4" w:space="0" w:color="000000"/>
            </w:tcBorders>
            <w:vAlign w:val="center"/>
          </w:tcPr>
          <w:p w14:paraId="770FF4B5" w14:textId="77777777" w:rsidR="00F7127F" w:rsidRDefault="007F664E">
            <w:pPr>
              <w:snapToGrid w:val="0"/>
              <w:spacing w:line="440" w:lineRule="exact"/>
              <w:jc w:val="center"/>
              <w:rPr>
                <w:rStyle w:val="NormalCharacter"/>
                <w:rFonts w:ascii="宋体" w:hAnsi="宋体"/>
                <w:sz w:val="24"/>
              </w:rPr>
            </w:pPr>
            <w:r>
              <w:rPr>
                <w:rStyle w:val="NormalCharacter"/>
                <w:rFonts w:ascii="宋体" w:hAnsi="宋体"/>
                <w:sz w:val="24"/>
              </w:rPr>
              <w:t>焦俊岩</w:t>
            </w:r>
          </w:p>
        </w:tc>
      </w:tr>
      <w:tr w:rsidR="00F7127F" w14:paraId="1750768F" w14:textId="77777777">
        <w:trPr>
          <w:trHeight w:hRule="exact" w:val="567"/>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3B1ACA69" w14:textId="77777777" w:rsidR="00F7127F" w:rsidRDefault="007F664E">
            <w:pPr>
              <w:snapToGrid w:val="0"/>
              <w:spacing w:line="440" w:lineRule="exact"/>
              <w:jc w:val="center"/>
              <w:rPr>
                <w:rStyle w:val="NormalCharacter"/>
                <w:rFonts w:ascii="宋体" w:hAnsi="宋体"/>
                <w:sz w:val="24"/>
              </w:rPr>
            </w:pPr>
            <w:r>
              <w:rPr>
                <w:rStyle w:val="NormalCharacter"/>
                <w:rFonts w:ascii="宋体" w:hAnsi="宋体"/>
                <w:b/>
                <w:sz w:val="24"/>
              </w:rPr>
              <w:t>项目级别</w:t>
            </w:r>
          </w:p>
        </w:tc>
        <w:tc>
          <w:tcPr>
            <w:tcW w:w="8296" w:type="dxa"/>
            <w:gridSpan w:val="10"/>
            <w:tcBorders>
              <w:top w:val="single" w:sz="4" w:space="0" w:color="000000"/>
              <w:left w:val="single" w:sz="4" w:space="0" w:color="000000"/>
              <w:bottom w:val="single" w:sz="4" w:space="0" w:color="000000"/>
              <w:right w:val="single" w:sz="4" w:space="0" w:color="000000"/>
            </w:tcBorders>
            <w:vAlign w:val="center"/>
          </w:tcPr>
          <w:p w14:paraId="0DD3F451" w14:textId="77777777" w:rsidR="00F7127F" w:rsidRDefault="007F664E">
            <w:pPr>
              <w:snapToGrid w:val="0"/>
              <w:spacing w:line="440" w:lineRule="exact"/>
              <w:jc w:val="center"/>
              <w:rPr>
                <w:rStyle w:val="NormalCharacter"/>
                <w:rFonts w:ascii="宋体" w:hAnsi="宋体"/>
                <w:sz w:val="24"/>
              </w:rPr>
            </w:pPr>
            <w:r>
              <w:rPr>
                <w:rStyle w:val="NormalCharacter"/>
                <w:rFonts w:ascii="宋体" w:hAnsi="宋体"/>
                <w:sz w:val="24"/>
              </w:rPr>
              <w:t>国家级</w:t>
            </w:r>
          </w:p>
        </w:tc>
      </w:tr>
      <w:tr w:rsidR="00F7127F" w14:paraId="48269996" w14:textId="77777777">
        <w:trPr>
          <w:cantSplit/>
          <w:trHeight w:val="570"/>
          <w:jc w:val="center"/>
        </w:trPr>
        <w:tc>
          <w:tcPr>
            <w:tcW w:w="9978" w:type="dxa"/>
            <w:gridSpan w:val="12"/>
            <w:tcBorders>
              <w:top w:val="single" w:sz="4" w:space="0" w:color="000000"/>
              <w:left w:val="single" w:sz="4" w:space="0" w:color="000000"/>
              <w:bottom w:val="single" w:sz="4" w:space="0" w:color="000000"/>
              <w:right w:val="single" w:sz="4" w:space="0" w:color="000000"/>
            </w:tcBorders>
          </w:tcPr>
          <w:p w14:paraId="04E10918" w14:textId="77777777" w:rsidR="00F7127F" w:rsidRDefault="007F664E">
            <w:pPr>
              <w:snapToGrid w:val="0"/>
              <w:spacing w:line="440" w:lineRule="exact"/>
              <w:rPr>
                <w:rStyle w:val="NormalCharacter"/>
                <w:b/>
                <w:sz w:val="24"/>
              </w:rPr>
            </w:pPr>
            <w:r>
              <w:rPr>
                <w:rStyle w:val="NormalCharacter"/>
                <w:b/>
                <w:sz w:val="24"/>
              </w:rPr>
              <w:t>一、项目进展情况及取得成果（按照项目研究工作计划逐一对照填写）</w:t>
            </w:r>
          </w:p>
        </w:tc>
      </w:tr>
      <w:tr w:rsidR="00F7127F" w14:paraId="55F63849" w14:textId="77777777">
        <w:trPr>
          <w:cantSplit/>
          <w:trHeight w:val="685"/>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0BDEEE5B" w14:textId="77777777" w:rsidR="00F7127F" w:rsidRDefault="007F664E">
            <w:pPr>
              <w:spacing w:line="360" w:lineRule="exact"/>
              <w:jc w:val="center"/>
              <w:rPr>
                <w:rStyle w:val="NormalCharacter"/>
                <w:b/>
                <w:sz w:val="24"/>
              </w:rPr>
            </w:pPr>
            <w:r>
              <w:rPr>
                <w:rStyle w:val="NormalCharacter"/>
                <w:rFonts w:ascii="宋体" w:hAnsi="宋体"/>
                <w:sz w:val="24"/>
              </w:rPr>
              <w:t>项目进展情况</w:t>
            </w:r>
          </w:p>
        </w:tc>
        <w:tc>
          <w:tcPr>
            <w:tcW w:w="8296" w:type="dxa"/>
            <w:gridSpan w:val="10"/>
            <w:tcBorders>
              <w:top w:val="single" w:sz="4" w:space="0" w:color="000000"/>
              <w:left w:val="single" w:sz="4" w:space="0" w:color="000000"/>
              <w:bottom w:val="single" w:sz="4" w:space="0" w:color="000000"/>
              <w:right w:val="single" w:sz="4" w:space="0" w:color="000000"/>
            </w:tcBorders>
            <w:vAlign w:val="center"/>
          </w:tcPr>
          <w:p w14:paraId="026ACAE4" w14:textId="77777777" w:rsidR="00F7127F" w:rsidRDefault="007F664E">
            <w:pPr>
              <w:snapToGrid w:val="0"/>
              <w:spacing w:line="440" w:lineRule="exact"/>
              <w:jc w:val="center"/>
              <w:rPr>
                <w:rStyle w:val="NormalCharacter"/>
                <w:rFonts w:ascii="宋体" w:hAnsi="宋体"/>
                <w:sz w:val="24"/>
              </w:rPr>
            </w:pPr>
            <w:r>
              <w:rPr>
                <w:rStyle w:val="NormalCharacter"/>
                <w:rFonts w:ascii="宋体" w:hAnsi="宋体"/>
                <w:sz w:val="24"/>
              </w:rPr>
              <w:t>（√）按计划进行、（  ）进度提前、（  ）进度滞后</w:t>
            </w:r>
          </w:p>
        </w:tc>
      </w:tr>
      <w:tr w:rsidR="00F7127F" w14:paraId="7E58FC79" w14:textId="77777777">
        <w:trPr>
          <w:cantSplit/>
          <w:trHeight w:val="493"/>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61DA2FD9" w14:textId="77777777" w:rsidR="00F7127F" w:rsidRDefault="007F664E">
            <w:pPr>
              <w:jc w:val="center"/>
              <w:rPr>
                <w:rStyle w:val="NormalCharacter"/>
                <w:rFonts w:ascii="宋体" w:hAnsi="宋体"/>
                <w:sz w:val="24"/>
              </w:rPr>
            </w:pPr>
            <w:r>
              <w:rPr>
                <w:rStyle w:val="NormalCharacter"/>
                <w:rFonts w:ascii="宋体" w:hAnsi="宋体"/>
                <w:sz w:val="24"/>
              </w:rPr>
              <w:t>主要研究阶段</w:t>
            </w:r>
          </w:p>
          <w:p w14:paraId="0A6A74D2" w14:textId="77777777" w:rsidR="00F7127F" w:rsidRDefault="007F664E">
            <w:pPr>
              <w:spacing w:line="360" w:lineRule="exact"/>
              <w:jc w:val="center"/>
              <w:rPr>
                <w:rStyle w:val="NormalCharacter"/>
                <w:b/>
                <w:sz w:val="24"/>
              </w:rPr>
            </w:pPr>
            <w:r>
              <w:rPr>
                <w:rStyle w:val="NormalCharacter"/>
                <w:rFonts w:ascii="宋体" w:hAnsi="宋体"/>
                <w:sz w:val="24"/>
              </w:rPr>
              <w:t>(</w:t>
            </w:r>
            <w:r>
              <w:rPr>
                <w:rStyle w:val="NormalCharacter"/>
                <w:sz w:val="24"/>
              </w:rPr>
              <w:t>起止时间</w:t>
            </w:r>
            <w:r>
              <w:rPr>
                <w:rStyle w:val="NormalCharacter"/>
                <w:rFonts w:ascii="宋体" w:hAnsi="宋体"/>
                <w:sz w:val="24"/>
              </w:rPr>
              <w:t>)</w:t>
            </w:r>
          </w:p>
        </w:tc>
        <w:tc>
          <w:tcPr>
            <w:tcW w:w="6124" w:type="dxa"/>
            <w:gridSpan w:val="8"/>
            <w:tcBorders>
              <w:top w:val="single" w:sz="4" w:space="0" w:color="000000"/>
              <w:left w:val="single" w:sz="4" w:space="0" w:color="000000"/>
              <w:bottom w:val="single" w:sz="4" w:space="0" w:color="000000"/>
              <w:right w:val="single" w:sz="4" w:space="0" w:color="000000"/>
            </w:tcBorders>
            <w:vAlign w:val="center"/>
          </w:tcPr>
          <w:p w14:paraId="31105FBA" w14:textId="77777777" w:rsidR="00F7127F" w:rsidRDefault="007F664E">
            <w:pPr>
              <w:jc w:val="center"/>
              <w:rPr>
                <w:rStyle w:val="NormalCharacter"/>
                <w:rFonts w:ascii="宋体" w:hAnsi="宋体"/>
                <w:sz w:val="24"/>
              </w:rPr>
            </w:pPr>
            <w:r>
              <w:rPr>
                <w:rStyle w:val="NormalCharacter"/>
                <w:rFonts w:ascii="宋体" w:hAnsi="宋体"/>
                <w:sz w:val="24"/>
              </w:rPr>
              <w:t>研究内容</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14:paraId="5C352854" w14:textId="77777777" w:rsidR="00F7127F" w:rsidRDefault="007F664E">
            <w:pPr>
              <w:jc w:val="center"/>
              <w:rPr>
                <w:rStyle w:val="NormalCharacter"/>
                <w:rFonts w:ascii="宋体" w:hAnsi="宋体"/>
                <w:sz w:val="24"/>
              </w:rPr>
            </w:pPr>
            <w:r>
              <w:rPr>
                <w:rStyle w:val="NormalCharacter"/>
                <w:rFonts w:ascii="宋体" w:hAnsi="宋体"/>
                <w:sz w:val="24"/>
              </w:rPr>
              <w:t>完成情况</w:t>
            </w:r>
          </w:p>
        </w:tc>
      </w:tr>
      <w:tr w:rsidR="00F7127F" w14:paraId="4FAD38DE" w14:textId="77777777">
        <w:trPr>
          <w:cantSplit/>
          <w:trHeight w:val="755"/>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36DAA59E" w14:textId="65EAAC1D" w:rsidR="00F7127F" w:rsidRDefault="00D17DEF" w:rsidP="00D17DEF">
            <w:pPr>
              <w:snapToGrid w:val="0"/>
              <w:spacing w:line="440" w:lineRule="exact"/>
              <w:jc w:val="center"/>
              <w:rPr>
                <w:rStyle w:val="NormalCharacter"/>
                <w:rFonts w:ascii="宋体" w:hAnsi="宋体"/>
                <w:sz w:val="24"/>
              </w:rPr>
            </w:pPr>
            <w:r>
              <w:rPr>
                <w:rStyle w:val="NormalCharacter"/>
                <w:rFonts w:ascii="宋体" w:hAnsi="宋体" w:hint="eastAsia"/>
                <w:sz w:val="24"/>
              </w:rPr>
              <w:t>2</w:t>
            </w:r>
            <w:r>
              <w:rPr>
                <w:rStyle w:val="NormalCharacter"/>
                <w:rFonts w:ascii="宋体" w:hAnsi="宋体"/>
                <w:sz w:val="24"/>
              </w:rPr>
              <w:t>021.7</w:t>
            </w:r>
          </w:p>
        </w:tc>
        <w:tc>
          <w:tcPr>
            <w:tcW w:w="6124" w:type="dxa"/>
            <w:gridSpan w:val="8"/>
            <w:tcBorders>
              <w:top w:val="single" w:sz="4" w:space="0" w:color="000000"/>
              <w:left w:val="single" w:sz="4" w:space="0" w:color="000000"/>
              <w:bottom w:val="single" w:sz="4" w:space="0" w:color="000000"/>
              <w:right w:val="single" w:sz="4" w:space="0" w:color="000000"/>
            </w:tcBorders>
            <w:vAlign w:val="center"/>
          </w:tcPr>
          <w:p w14:paraId="7D107B62" w14:textId="77777777" w:rsidR="00F7127F" w:rsidRDefault="007F664E">
            <w:pPr>
              <w:numPr>
                <w:ilvl w:val="0"/>
                <w:numId w:val="1"/>
              </w:numPr>
              <w:rPr>
                <w:rStyle w:val="NormalCharacter"/>
                <w:rFonts w:ascii="宋体" w:hAnsi="宋体"/>
                <w:sz w:val="24"/>
              </w:rPr>
            </w:pPr>
            <w:r>
              <w:rPr>
                <w:rStyle w:val="NormalCharacter"/>
                <w:rFonts w:ascii="宋体" w:hAnsi="宋体" w:hint="eastAsia"/>
                <w:sz w:val="24"/>
              </w:rPr>
              <w:t>研究调查</w:t>
            </w:r>
            <w:r>
              <w:rPr>
                <w:rStyle w:val="NormalCharacter"/>
                <w:rFonts w:ascii="宋体" w:hAnsi="宋体"/>
                <w:sz w:val="24"/>
              </w:rPr>
              <w:t>红色历史</w:t>
            </w:r>
            <w:r>
              <w:rPr>
                <w:rStyle w:val="NormalCharacter"/>
                <w:rFonts w:ascii="宋体" w:hAnsi="宋体" w:hint="eastAsia"/>
                <w:sz w:val="24"/>
              </w:rPr>
              <w:t>文化和</w:t>
            </w:r>
            <w:r>
              <w:rPr>
                <w:rStyle w:val="NormalCharacter"/>
                <w:rFonts w:ascii="宋体" w:hAnsi="宋体"/>
                <w:sz w:val="24"/>
              </w:rPr>
              <w:t>青少年儿童</w:t>
            </w:r>
            <w:r>
              <w:rPr>
                <w:rStyle w:val="NormalCharacter"/>
                <w:rFonts w:ascii="宋体" w:hAnsi="宋体" w:hint="eastAsia"/>
                <w:sz w:val="24"/>
              </w:rPr>
              <w:t>对文化接受情况</w:t>
            </w:r>
          </w:p>
          <w:p w14:paraId="7C5A4866" w14:textId="77777777" w:rsidR="00F7127F" w:rsidRDefault="007F664E">
            <w:pPr>
              <w:numPr>
                <w:ilvl w:val="0"/>
                <w:numId w:val="1"/>
              </w:numPr>
              <w:rPr>
                <w:rStyle w:val="NormalCharacter"/>
                <w:rFonts w:ascii="宋体" w:hAnsi="宋体"/>
                <w:sz w:val="24"/>
              </w:rPr>
            </w:pPr>
            <w:r>
              <w:rPr>
                <w:rStyle w:val="NormalCharacter"/>
                <w:rFonts w:ascii="宋体" w:hAnsi="宋体" w:hint="eastAsia"/>
                <w:sz w:val="24"/>
              </w:rPr>
              <w:t>了解</w:t>
            </w:r>
            <w:r>
              <w:rPr>
                <w:rStyle w:val="NormalCharacter"/>
                <w:rFonts w:ascii="宋体" w:hAnsi="宋体"/>
                <w:sz w:val="24"/>
              </w:rPr>
              <w:t>VR</w:t>
            </w:r>
            <w:r>
              <w:rPr>
                <w:rStyle w:val="NormalCharacter"/>
                <w:rFonts w:ascii="宋体" w:hAnsi="宋体" w:hint="eastAsia"/>
                <w:sz w:val="24"/>
              </w:rPr>
              <w:t>设备的硬件和使用情况</w:t>
            </w:r>
          </w:p>
          <w:p w14:paraId="2E985D2D" w14:textId="77777777" w:rsidR="00F7127F" w:rsidRDefault="007F664E">
            <w:pPr>
              <w:numPr>
                <w:ilvl w:val="0"/>
                <w:numId w:val="1"/>
              </w:numPr>
              <w:rPr>
                <w:rStyle w:val="NormalCharacter"/>
                <w:b/>
                <w:sz w:val="24"/>
              </w:rPr>
            </w:pPr>
            <w:r>
              <w:rPr>
                <w:rStyle w:val="NormalCharacter"/>
                <w:rFonts w:hint="eastAsia"/>
                <w:bCs/>
                <w:sz w:val="24"/>
              </w:rPr>
              <w:t>团队整理资料并探讨</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14:paraId="263B6562" w14:textId="77777777" w:rsidR="00F7127F" w:rsidRDefault="007F664E">
            <w:pPr>
              <w:spacing w:line="360" w:lineRule="exact"/>
              <w:jc w:val="center"/>
              <w:rPr>
                <w:rStyle w:val="NormalCharacter"/>
                <w:rFonts w:ascii="宋体" w:hAnsi="宋体"/>
                <w:sz w:val="24"/>
              </w:rPr>
            </w:pPr>
            <w:r>
              <w:rPr>
                <w:rStyle w:val="NormalCharacter"/>
                <w:rFonts w:ascii="宋体" w:hAnsi="宋体"/>
                <w:sz w:val="24"/>
              </w:rPr>
              <w:t>完成</w:t>
            </w:r>
          </w:p>
        </w:tc>
      </w:tr>
      <w:tr w:rsidR="00F7127F" w14:paraId="51108EBB" w14:textId="77777777">
        <w:trPr>
          <w:cantSplit/>
          <w:trHeight w:hRule="exact" w:val="1867"/>
          <w:jc w:val="center"/>
        </w:trPr>
        <w:tc>
          <w:tcPr>
            <w:tcW w:w="1682" w:type="dxa"/>
            <w:gridSpan w:val="2"/>
            <w:tcBorders>
              <w:top w:val="single" w:sz="4" w:space="0" w:color="000000"/>
              <w:left w:val="single" w:sz="4" w:space="0" w:color="000000"/>
              <w:bottom w:val="single" w:sz="4" w:space="0" w:color="000000"/>
              <w:right w:val="single" w:sz="4" w:space="0" w:color="000000"/>
            </w:tcBorders>
            <w:vAlign w:val="center"/>
          </w:tcPr>
          <w:p w14:paraId="436B7570" w14:textId="22A1AFC6" w:rsidR="00F7127F" w:rsidRPr="00D17DEF" w:rsidRDefault="00D17DEF" w:rsidP="00D17DEF">
            <w:pPr>
              <w:spacing w:line="360" w:lineRule="exact"/>
              <w:jc w:val="center"/>
              <w:rPr>
                <w:rStyle w:val="NormalCharacter"/>
                <w:bCs/>
                <w:sz w:val="24"/>
              </w:rPr>
            </w:pPr>
            <w:r w:rsidRPr="00D17DEF">
              <w:rPr>
                <w:rStyle w:val="NormalCharacter"/>
                <w:rFonts w:hint="eastAsia"/>
                <w:bCs/>
                <w:sz w:val="24"/>
              </w:rPr>
              <w:t>2</w:t>
            </w:r>
            <w:r w:rsidRPr="00D17DEF">
              <w:rPr>
                <w:rStyle w:val="NormalCharacter"/>
                <w:bCs/>
                <w:sz w:val="24"/>
              </w:rPr>
              <w:t>021.8</w:t>
            </w:r>
            <w:r>
              <w:rPr>
                <w:rStyle w:val="NormalCharacter"/>
                <w:bCs/>
                <w:sz w:val="24"/>
              </w:rPr>
              <w:t>-</w:t>
            </w:r>
            <w:r w:rsidRPr="00D17DEF">
              <w:rPr>
                <w:rStyle w:val="NormalCharacter"/>
                <w:bCs/>
                <w:sz w:val="24"/>
              </w:rPr>
              <w:t>2021.9</w:t>
            </w:r>
          </w:p>
        </w:tc>
        <w:tc>
          <w:tcPr>
            <w:tcW w:w="6124" w:type="dxa"/>
            <w:gridSpan w:val="8"/>
            <w:tcBorders>
              <w:top w:val="single" w:sz="4" w:space="0" w:color="000000"/>
              <w:left w:val="single" w:sz="4" w:space="0" w:color="000000"/>
              <w:bottom w:val="single" w:sz="4" w:space="0" w:color="000000"/>
              <w:right w:val="single" w:sz="4" w:space="0" w:color="000000"/>
            </w:tcBorders>
            <w:vAlign w:val="center"/>
          </w:tcPr>
          <w:p w14:paraId="0C852CE5" w14:textId="05CBC80A" w:rsidR="00F7127F" w:rsidRDefault="007F664E">
            <w:pPr>
              <w:numPr>
                <w:ilvl w:val="0"/>
                <w:numId w:val="2"/>
              </w:numPr>
              <w:spacing w:line="360" w:lineRule="exact"/>
              <w:rPr>
                <w:rStyle w:val="NormalCharacter"/>
                <w:rFonts w:ascii="宋体" w:hAnsi="宋体"/>
                <w:sz w:val="24"/>
              </w:rPr>
            </w:pPr>
            <w:r>
              <w:rPr>
                <w:rStyle w:val="NormalCharacter"/>
                <w:rFonts w:ascii="宋体" w:hAnsi="宋体"/>
                <w:sz w:val="24"/>
              </w:rPr>
              <w:t>构建完成新媒体框架，</w:t>
            </w:r>
            <w:r>
              <w:rPr>
                <w:rStyle w:val="NormalCharacter"/>
                <w:rFonts w:ascii="宋体" w:hAnsi="宋体" w:hint="eastAsia"/>
                <w:sz w:val="24"/>
              </w:rPr>
              <w:t>运用</w:t>
            </w:r>
            <w:r w:rsidR="00EF734B">
              <w:rPr>
                <w:rStyle w:val="NormalCharacter"/>
                <w:rFonts w:ascii="宋体" w:hAnsi="宋体" w:hint="eastAsia"/>
                <w:sz w:val="24"/>
              </w:rPr>
              <w:t>微信公众号宣传红色历史文化，为</w:t>
            </w:r>
            <w:r>
              <w:rPr>
                <w:rStyle w:val="NormalCharacter"/>
                <w:rFonts w:ascii="宋体" w:hAnsi="宋体"/>
                <w:sz w:val="24"/>
              </w:rPr>
              <w:t>引流</w:t>
            </w:r>
            <w:r>
              <w:rPr>
                <w:rStyle w:val="NormalCharacter"/>
                <w:rFonts w:ascii="宋体" w:hAnsi="宋体" w:hint="eastAsia"/>
                <w:sz w:val="24"/>
              </w:rPr>
              <w:t>做准备</w:t>
            </w:r>
          </w:p>
          <w:p w14:paraId="6C18138C" w14:textId="77777777" w:rsidR="00F7127F" w:rsidRDefault="007F664E">
            <w:pPr>
              <w:numPr>
                <w:ilvl w:val="0"/>
                <w:numId w:val="2"/>
              </w:numPr>
              <w:spacing w:line="360" w:lineRule="exact"/>
              <w:rPr>
                <w:rStyle w:val="NormalCharacter"/>
                <w:b/>
                <w:sz w:val="24"/>
              </w:rPr>
            </w:pPr>
            <w:r>
              <w:rPr>
                <w:rStyle w:val="NormalCharacter"/>
                <w:rFonts w:ascii="宋体" w:hAnsi="宋体"/>
                <w:sz w:val="24"/>
              </w:rPr>
              <w:t>山东女子学院附属幼儿园开展VR沉浸式体验红色历史及相关爱国教育实践</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14:paraId="72B2D133" w14:textId="4D5CAD5E" w:rsidR="00F7127F" w:rsidRDefault="004C5506">
            <w:pPr>
              <w:spacing w:line="360" w:lineRule="exact"/>
              <w:jc w:val="center"/>
              <w:rPr>
                <w:rStyle w:val="NormalCharacter"/>
                <w:rFonts w:ascii="宋体" w:hAnsi="宋体"/>
                <w:sz w:val="24"/>
              </w:rPr>
            </w:pPr>
            <w:r>
              <w:rPr>
                <w:rStyle w:val="NormalCharacter"/>
                <w:rFonts w:ascii="宋体" w:hAnsi="宋体" w:hint="eastAsia"/>
                <w:sz w:val="24"/>
              </w:rPr>
              <w:t>完成</w:t>
            </w:r>
          </w:p>
        </w:tc>
      </w:tr>
      <w:tr w:rsidR="00F7127F" w14:paraId="5DF55BF1" w14:textId="77777777">
        <w:trPr>
          <w:cantSplit/>
          <w:trHeight w:hRule="exact" w:val="780"/>
          <w:jc w:val="center"/>
        </w:trPr>
        <w:tc>
          <w:tcPr>
            <w:tcW w:w="9978" w:type="dxa"/>
            <w:gridSpan w:val="12"/>
            <w:tcBorders>
              <w:top w:val="single" w:sz="4" w:space="0" w:color="000000"/>
              <w:left w:val="single" w:sz="4" w:space="0" w:color="000000"/>
              <w:bottom w:val="single" w:sz="4" w:space="0" w:color="000000"/>
              <w:right w:val="single" w:sz="4" w:space="0" w:color="000000"/>
            </w:tcBorders>
            <w:vAlign w:val="center"/>
          </w:tcPr>
          <w:p w14:paraId="034089DC" w14:textId="77777777" w:rsidR="00F7127F" w:rsidRDefault="007F664E">
            <w:pPr>
              <w:spacing w:line="360" w:lineRule="exact"/>
              <w:rPr>
                <w:rStyle w:val="NormalCharacter"/>
                <w:b/>
                <w:sz w:val="24"/>
              </w:rPr>
            </w:pPr>
            <w:r>
              <w:rPr>
                <w:rStyle w:val="NormalCharacter"/>
                <w:rFonts w:ascii="宋体" w:hAnsi="宋体"/>
                <w:b/>
                <w:sz w:val="24"/>
              </w:rPr>
              <w:t>项目研究成果（已取得的成果）</w:t>
            </w:r>
          </w:p>
        </w:tc>
      </w:tr>
      <w:tr w:rsidR="00F7127F" w14:paraId="12996CAC" w14:textId="77777777">
        <w:trPr>
          <w:cantSplit/>
          <w:trHeight w:hRule="exact" w:val="780"/>
          <w:jc w:val="center"/>
        </w:trPr>
        <w:tc>
          <w:tcPr>
            <w:tcW w:w="840" w:type="dxa"/>
            <w:tcBorders>
              <w:top w:val="single" w:sz="4" w:space="0" w:color="000000"/>
              <w:left w:val="single" w:sz="4" w:space="0" w:color="000000"/>
              <w:bottom w:val="single" w:sz="4" w:space="0" w:color="000000"/>
              <w:right w:val="single" w:sz="4" w:space="0" w:color="000000"/>
            </w:tcBorders>
            <w:vAlign w:val="center"/>
          </w:tcPr>
          <w:p w14:paraId="28D50E09" w14:textId="77777777" w:rsidR="00F7127F" w:rsidRDefault="007F664E">
            <w:pPr>
              <w:jc w:val="center"/>
              <w:rPr>
                <w:rStyle w:val="NormalCharacter"/>
                <w:rFonts w:ascii="宋体" w:hAnsi="宋体"/>
                <w:sz w:val="24"/>
              </w:rPr>
            </w:pPr>
            <w:r>
              <w:rPr>
                <w:rStyle w:val="NormalCharacter"/>
                <w:rFonts w:ascii="宋体" w:hAnsi="宋体"/>
                <w:sz w:val="24"/>
              </w:rPr>
              <w:t>序号</w:t>
            </w:r>
          </w:p>
        </w:tc>
        <w:tc>
          <w:tcPr>
            <w:tcW w:w="6966" w:type="dxa"/>
            <w:gridSpan w:val="9"/>
            <w:tcBorders>
              <w:top w:val="single" w:sz="4" w:space="0" w:color="000000"/>
              <w:left w:val="single" w:sz="4" w:space="0" w:color="000000"/>
              <w:bottom w:val="single" w:sz="4" w:space="0" w:color="000000"/>
              <w:right w:val="single" w:sz="4" w:space="0" w:color="000000"/>
            </w:tcBorders>
            <w:vAlign w:val="center"/>
          </w:tcPr>
          <w:p w14:paraId="108845D1" w14:textId="77777777" w:rsidR="00F7127F" w:rsidRDefault="007F664E">
            <w:pPr>
              <w:jc w:val="center"/>
              <w:rPr>
                <w:rStyle w:val="NormalCharacter"/>
                <w:rFonts w:ascii="宋体" w:hAnsi="宋体"/>
                <w:sz w:val="24"/>
              </w:rPr>
            </w:pPr>
            <w:r>
              <w:rPr>
                <w:rStyle w:val="NormalCharacter"/>
                <w:rFonts w:ascii="宋体" w:hAnsi="宋体"/>
                <w:sz w:val="24"/>
              </w:rPr>
              <w:t>项目成果名称</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14:paraId="56EB0E88" w14:textId="77777777" w:rsidR="00F7127F" w:rsidRDefault="007F664E">
            <w:pPr>
              <w:jc w:val="center"/>
              <w:rPr>
                <w:rStyle w:val="NormalCharacter"/>
                <w:rFonts w:ascii="宋体" w:hAnsi="宋体"/>
                <w:sz w:val="24"/>
              </w:rPr>
            </w:pPr>
            <w:r>
              <w:rPr>
                <w:rStyle w:val="NormalCharacter"/>
                <w:rFonts w:ascii="宋体" w:hAnsi="宋体"/>
                <w:sz w:val="24"/>
              </w:rPr>
              <w:t>成果形式</w:t>
            </w:r>
          </w:p>
        </w:tc>
      </w:tr>
      <w:tr w:rsidR="00F7127F" w14:paraId="2883E530" w14:textId="77777777">
        <w:trPr>
          <w:cantSplit/>
          <w:trHeight w:hRule="exact" w:val="780"/>
          <w:jc w:val="center"/>
        </w:trPr>
        <w:tc>
          <w:tcPr>
            <w:tcW w:w="840" w:type="dxa"/>
            <w:tcBorders>
              <w:top w:val="single" w:sz="4" w:space="0" w:color="000000"/>
              <w:left w:val="single" w:sz="4" w:space="0" w:color="000000"/>
              <w:bottom w:val="single" w:sz="4" w:space="0" w:color="000000"/>
              <w:right w:val="single" w:sz="4" w:space="0" w:color="000000"/>
            </w:tcBorders>
            <w:vAlign w:val="center"/>
          </w:tcPr>
          <w:p w14:paraId="22EAC03A" w14:textId="77777777" w:rsidR="00F7127F" w:rsidRDefault="007F664E">
            <w:pPr>
              <w:spacing w:line="360" w:lineRule="exact"/>
              <w:jc w:val="center"/>
              <w:rPr>
                <w:rStyle w:val="NormalCharacter"/>
                <w:rFonts w:ascii="宋体" w:hAnsi="宋体"/>
                <w:sz w:val="24"/>
              </w:rPr>
            </w:pPr>
            <w:r>
              <w:rPr>
                <w:rStyle w:val="NormalCharacter"/>
                <w:rFonts w:ascii="宋体" w:hAnsi="宋体"/>
                <w:sz w:val="24"/>
              </w:rPr>
              <w:t>1</w:t>
            </w:r>
          </w:p>
        </w:tc>
        <w:tc>
          <w:tcPr>
            <w:tcW w:w="6966" w:type="dxa"/>
            <w:gridSpan w:val="9"/>
            <w:tcBorders>
              <w:top w:val="single" w:sz="4" w:space="0" w:color="000000"/>
              <w:left w:val="single" w:sz="4" w:space="0" w:color="000000"/>
              <w:bottom w:val="single" w:sz="4" w:space="0" w:color="000000"/>
              <w:right w:val="single" w:sz="4" w:space="0" w:color="000000"/>
            </w:tcBorders>
            <w:vAlign w:val="center"/>
          </w:tcPr>
          <w:p w14:paraId="22DD3E53" w14:textId="77777777" w:rsidR="00F7127F" w:rsidRDefault="007F664E">
            <w:pPr>
              <w:spacing w:line="360" w:lineRule="exact"/>
              <w:jc w:val="center"/>
              <w:rPr>
                <w:rStyle w:val="NormalCharacter"/>
                <w:rFonts w:ascii="宋体" w:hAnsi="宋体"/>
                <w:sz w:val="24"/>
              </w:rPr>
            </w:pPr>
            <w:r>
              <w:rPr>
                <w:rStyle w:val="NormalCharacter"/>
                <w:rFonts w:ascii="宋体" w:hAnsi="宋体"/>
                <w:sz w:val="24"/>
              </w:rPr>
              <w:t xml:space="preserve">调查红色文化，感悟历史沉浮 </w:t>
            </w:r>
            <w:r>
              <w:rPr>
                <w:rStyle w:val="NormalCharacter"/>
                <w:rFonts w:ascii="宋体" w:hAnsi="宋体" w:hint="eastAsia"/>
                <w:sz w:val="24"/>
              </w:rPr>
              <w:t>（见附件1）</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14:paraId="1CACB40C" w14:textId="77777777" w:rsidR="00F7127F" w:rsidRDefault="007F664E">
            <w:pPr>
              <w:spacing w:line="360" w:lineRule="exact"/>
              <w:jc w:val="center"/>
              <w:rPr>
                <w:rStyle w:val="NormalCharacter"/>
                <w:rFonts w:ascii="宋体" w:hAnsi="宋体"/>
                <w:sz w:val="24"/>
              </w:rPr>
            </w:pPr>
            <w:r>
              <w:rPr>
                <w:rStyle w:val="NormalCharacter"/>
                <w:rFonts w:ascii="宋体" w:hAnsi="宋体"/>
                <w:sz w:val="24"/>
              </w:rPr>
              <w:t>论文</w:t>
            </w:r>
          </w:p>
        </w:tc>
      </w:tr>
      <w:tr w:rsidR="00F7127F" w14:paraId="31BB8F34" w14:textId="77777777">
        <w:trPr>
          <w:cantSplit/>
          <w:trHeight w:hRule="exact" w:val="780"/>
          <w:jc w:val="center"/>
        </w:trPr>
        <w:tc>
          <w:tcPr>
            <w:tcW w:w="840" w:type="dxa"/>
            <w:tcBorders>
              <w:top w:val="single" w:sz="4" w:space="0" w:color="000000"/>
              <w:left w:val="single" w:sz="4" w:space="0" w:color="000000"/>
              <w:bottom w:val="single" w:sz="4" w:space="0" w:color="000000"/>
              <w:right w:val="single" w:sz="4" w:space="0" w:color="000000"/>
            </w:tcBorders>
            <w:vAlign w:val="center"/>
          </w:tcPr>
          <w:p w14:paraId="66FC1816" w14:textId="77777777" w:rsidR="00F7127F" w:rsidRDefault="007F664E">
            <w:pPr>
              <w:spacing w:line="360" w:lineRule="exact"/>
              <w:jc w:val="center"/>
              <w:rPr>
                <w:rStyle w:val="NormalCharacter"/>
                <w:rFonts w:ascii="宋体" w:hAnsi="宋体"/>
                <w:sz w:val="24"/>
              </w:rPr>
            </w:pPr>
            <w:r>
              <w:rPr>
                <w:rStyle w:val="NormalCharacter"/>
                <w:rFonts w:ascii="宋体" w:hAnsi="宋体"/>
                <w:sz w:val="24"/>
              </w:rPr>
              <w:t>2</w:t>
            </w:r>
          </w:p>
        </w:tc>
        <w:tc>
          <w:tcPr>
            <w:tcW w:w="6966" w:type="dxa"/>
            <w:gridSpan w:val="9"/>
            <w:tcBorders>
              <w:top w:val="single" w:sz="4" w:space="0" w:color="000000"/>
              <w:left w:val="single" w:sz="4" w:space="0" w:color="000000"/>
              <w:bottom w:val="single" w:sz="4" w:space="0" w:color="000000"/>
              <w:right w:val="single" w:sz="4" w:space="0" w:color="000000"/>
            </w:tcBorders>
            <w:vAlign w:val="center"/>
          </w:tcPr>
          <w:p w14:paraId="7034DFED" w14:textId="77777777" w:rsidR="00F7127F" w:rsidRDefault="007F664E">
            <w:pPr>
              <w:spacing w:line="360" w:lineRule="exact"/>
              <w:jc w:val="center"/>
              <w:rPr>
                <w:rStyle w:val="NormalCharacter"/>
                <w:rFonts w:ascii="宋体" w:hAnsi="宋体"/>
                <w:sz w:val="24"/>
              </w:rPr>
            </w:pPr>
            <w:r>
              <w:rPr>
                <w:rStyle w:val="NormalCharacter"/>
                <w:rFonts w:ascii="宋体" w:hAnsi="宋体"/>
                <w:sz w:val="24"/>
              </w:rPr>
              <w:t>VR设备使沉浸感的内容“活”起来</w:t>
            </w:r>
          </w:p>
        </w:tc>
        <w:tc>
          <w:tcPr>
            <w:tcW w:w="2172" w:type="dxa"/>
            <w:gridSpan w:val="2"/>
            <w:tcBorders>
              <w:top w:val="single" w:sz="4" w:space="0" w:color="000000"/>
              <w:left w:val="single" w:sz="4" w:space="0" w:color="000000"/>
              <w:bottom w:val="single" w:sz="4" w:space="0" w:color="000000"/>
              <w:right w:val="single" w:sz="4" w:space="0" w:color="000000"/>
            </w:tcBorders>
            <w:vAlign w:val="center"/>
          </w:tcPr>
          <w:p w14:paraId="377F826E" w14:textId="77777777" w:rsidR="00F7127F" w:rsidRDefault="007F664E">
            <w:pPr>
              <w:spacing w:line="360" w:lineRule="exact"/>
              <w:jc w:val="center"/>
              <w:rPr>
                <w:rStyle w:val="NormalCharacter"/>
                <w:rFonts w:ascii="宋体" w:hAnsi="宋体"/>
                <w:sz w:val="24"/>
              </w:rPr>
            </w:pPr>
            <w:r>
              <w:rPr>
                <w:rStyle w:val="NormalCharacter"/>
                <w:rFonts w:ascii="宋体" w:hAnsi="宋体"/>
                <w:sz w:val="24"/>
              </w:rPr>
              <w:t>产品实物</w:t>
            </w:r>
          </w:p>
        </w:tc>
      </w:tr>
      <w:tr w:rsidR="00F7127F" w14:paraId="61C5DFF8" w14:textId="77777777">
        <w:trPr>
          <w:cantSplit/>
          <w:trHeight w:val="2641"/>
          <w:jc w:val="center"/>
        </w:trPr>
        <w:tc>
          <w:tcPr>
            <w:tcW w:w="9978" w:type="dxa"/>
            <w:gridSpan w:val="12"/>
            <w:tcBorders>
              <w:top w:val="single" w:sz="4" w:space="0" w:color="000000"/>
              <w:left w:val="single" w:sz="4" w:space="0" w:color="000000"/>
              <w:bottom w:val="single" w:sz="4" w:space="0" w:color="000000"/>
              <w:right w:val="single" w:sz="4" w:space="0" w:color="000000"/>
            </w:tcBorders>
            <w:vAlign w:val="center"/>
          </w:tcPr>
          <w:p w14:paraId="03717E2F" w14:textId="77777777" w:rsidR="00F7127F" w:rsidRDefault="007F664E" w:rsidP="00CB7F80">
            <w:pPr>
              <w:rPr>
                <w:rStyle w:val="NormalCharacter"/>
                <w:sz w:val="24"/>
              </w:rPr>
            </w:pPr>
            <w:r>
              <w:rPr>
                <w:rStyle w:val="NormalCharacter"/>
                <w:b/>
                <w:sz w:val="24"/>
              </w:rPr>
              <w:lastRenderedPageBreak/>
              <w:t>二、项目季度报告</w:t>
            </w:r>
            <w:r>
              <w:rPr>
                <w:rStyle w:val="NormalCharacter"/>
                <w:sz w:val="24"/>
              </w:rPr>
              <w:t>（</w:t>
            </w:r>
            <w:r>
              <w:rPr>
                <w:rStyle w:val="NormalCharacter"/>
                <w:rFonts w:ascii="宋体" w:hAnsi="宋体"/>
                <w:sz w:val="24"/>
              </w:rPr>
              <w:t>项目执行的进展情况，取得了哪些成绩，是否达到预期效果，以及在项目的开展过程中还存在哪些问题。</w:t>
            </w:r>
            <w:r>
              <w:rPr>
                <w:rStyle w:val="NormalCharacter"/>
                <w:sz w:val="24"/>
              </w:rPr>
              <w:t>）</w:t>
            </w:r>
          </w:p>
          <w:p w14:paraId="34027EB5" w14:textId="17B50907" w:rsidR="00F7127F" w:rsidRPr="009E31DF" w:rsidRDefault="001B4A9A" w:rsidP="00CB7F80">
            <w:pPr>
              <w:spacing w:before="156" w:line="360" w:lineRule="auto"/>
              <w:rPr>
                <w:rStyle w:val="NormalCharacter"/>
                <w:bCs/>
                <w:sz w:val="24"/>
              </w:rPr>
            </w:pPr>
            <w:r>
              <w:rPr>
                <w:rStyle w:val="NormalCharacter"/>
                <w:rFonts w:hint="eastAsia"/>
                <w:bCs/>
                <w:sz w:val="24"/>
              </w:rPr>
              <w:t>（</w:t>
            </w:r>
            <w:r w:rsidRPr="009E31DF">
              <w:rPr>
                <w:rStyle w:val="NormalCharacter"/>
                <w:rFonts w:hint="eastAsia"/>
                <w:bCs/>
                <w:sz w:val="24"/>
              </w:rPr>
              <w:t>一）项目进展情况</w:t>
            </w:r>
          </w:p>
          <w:p w14:paraId="4117C27E" w14:textId="6B3AD07C" w:rsidR="00EF734B" w:rsidRPr="009E31DF" w:rsidRDefault="00460AC4" w:rsidP="00CB7F80">
            <w:pPr>
              <w:spacing w:before="156" w:line="360" w:lineRule="auto"/>
              <w:rPr>
                <w:rFonts w:ascii="宋体" w:hAnsi="宋体" w:cs="宋体"/>
                <w:sz w:val="24"/>
              </w:rPr>
            </w:pPr>
            <w:r w:rsidRPr="009E31DF">
              <w:rPr>
                <w:rStyle w:val="NormalCharacter"/>
                <w:rFonts w:hint="eastAsia"/>
                <w:bCs/>
                <w:sz w:val="24"/>
              </w:rPr>
              <w:t xml:space="preserve"> </w:t>
            </w:r>
            <w:r w:rsidRPr="009E31DF">
              <w:rPr>
                <w:rStyle w:val="NormalCharacter"/>
                <w:bCs/>
                <w:sz w:val="24"/>
              </w:rPr>
              <w:t xml:space="preserve"> </w:t>
            </w:r>
            <w:r w:rsidR="00AA0928" w:rsidRPr="009E31DF">
              <w:rPr>
                <w:rStyle w:val="NormalCharacter"/>
                <w:rFonts w:hint="eastAsia"/>
                <w:bCs/>
                <w:sz w:val="24"/>
              </w:rPr>
              <w:t>本项目采用</w:t>
            </w:r>
            <w:r w:rsidR="00AA0928" w:rsidRPr="009E31DF">
              <w:rPr>
                <w:rFonts w:ascii="宋体" w:hAnsi="宋体" w:cs="宋体" w:hint="eastAsia"/>
                <w:sz w:val="24"/>
              </w:rPr>
              <w:t>用沉浸式设备科普红色历史文化，创新点在于红色文化与VR设备之间的完全融合，以及新媒体形势下如何将红色文化与之结合使青少年儿童有更深刻更容易接受红色文化。</w:t>
            </w:r>
            <w:r w:rsidR="00AD23DF" w:rsidRPr="009E31DF">
              <w:rPr>
                <w:rFonts w:ascii="宋体" w:hAnsi="宋体" w:cs="宋体" w:hint="eastAsia"/>
                <w:sz w:val="24"/>
              </w:rPr>
              <w:t>目前团队成员阅读红色历史文化相关书籍及电子文献，梳理中国近代史，更加明确</w:t>
            </w:r>
            <w:r w:rsidR="00AD23DF" w:rsidRPr="009E31DF">
              <w:rPr>
                <w:rFonts w:ascii="宋体" w:hAnsi="宋体" w:cs="宋体"/>
                <w:sz w:val="24"/>
              </w:rPr>
              <w:t>红色文化是中国特色社会主义文化的重要内容，承载着厚重的历史文化与革命精神。青年对红色文化的认同是关系到民族发展的重要问题，具有深刻的现实意义。</w:t>
            </w:r>
          </w:p>
          <w:p w14:paraId="2EEA3F97" w14:textId="2FE0F794" w:rsidR="00AD23DF" w:rsidRDefault="00EF734B" w:rsidP="00CB7F80">
            <w:pPr>
              <w:spacing w:before="156" w:line="360" w:lineRule="auto"/>
              <w:ind w:firstLineChars="100" w:firstLine="240"/>
              <w:rPr>
                <w:rFonts w:ascii="宋体" w:hAnsi="宋体"/>
                <w:sz w:val="24"/>
              </w:rPr>
            </w:pPr>
            <w:r w:rsidRPr="009E31DF">
              <w:rPr>
                <w:rStyle w:val="NormalCharacter"/>
                <w:rFonts w:ascii="宋体" w:hAnsi="宋体" w:hint="eastAsia"/>
                <w:sz w:val="24"/>
              </w:rPr>
              <w:t>在</w:t>
            </w:r>
            <w:r w:rsidRPr="009E31DF">
              <w:rPr>
                <w:rStyle w:val="NormalCharacter"/>
                <w:rFonts w:ascii="宋体" w:hAnsi="宋体"/>
                <w:sz w:val="24"/>
              </w:rPr>
              <w:t>山东女子学院附属幼儿园开展VR沉浸式体验红色历史及相关爱国教育</w:t>
            </w:r>
            <w:r w:rsidR="00063569" w:rsidRPr="009E31DF">
              <w:rPr>
                <w:rStyle w:val="NormalCharacter"/>
                <w:rFonts w:ascii="宋体" w:hAnsi="宋体" w:hint="eastAsia"/>
                <w:sz w:val="24"/>
              </w:rPr>
              <w:t>试点，让</w:t>
            </w:r>
            <w:r w:rsidR="00063569" w:rsidRPr="009E31DF">
              <w:rPr>
                <w:rFonts w:ascii="宋体" w:hAnsi="宋体"/>
                <w:sz w:val="24"/>
              </w:rPr>
              <w:t>青少年</w:t>
            </w:r>
            <w:r w:rsidR="001953A1">
              <w:rPr>
                <w:rFonts w:ascii="宋体" w:hAnsi="宋体" w:hint="eastAsia"/>
                <w:sz w:val="24"/>
              </w:rPr>
              <w:t>学习</w:t>
            </w:r>
            <w:r w:rsidR="00063569" w:rsidRPr="009E31DF">
              <w:rPr>
                <w:rFonts w:ascii="宋体" w:hAnsi="宋体"/>
                <w:sz w:val="24"/>
              </w:rPr>
              <w:t>红色教育，厚植爱党、爱国、爱社会主义的情感</w:t>
            </w:r>
            <w:r w:rsidR="00063569" w:rsidRPr="009E31DF">
              <w:rPr>
                <w:rFonts w:ascii="宋体" w:hAnsi="宋体" w:hint="eastAsia"/>
                <w:sz w:val="24"/>
              </w:rPr>
              <w:t>，让“初心”点亮“童心。”</w:t>
            </w:r>
          </w:p>
          <w:p w14:paraId="58E9D45D" w14:textId="5F0C071D" w:rsidR="00D17DEF" w:rsidRPr="00D17DEF" w:rsidRDefault="00D17DEF" w:rsidP="00CB7F80">
            <w:pPr>
              <w:pStyle w:val="a9"/>
              <w:numPr>
                <w:ilvl w:val="0"/>
                <w:numId w:val="3"/>
              </w:numPr>
              <w:tabs>
                <w:tab w:val="left" w:pos="312"/>
              </w:tabs>
              <w:spacing w:line="360" w:lineRule="auto"/>
              <w:ind w:firstLineChars="0"/>
              <w:rPr>
                <w:rStyle w:val="NormalCharacter"/>
                <w:rFonts w:ascii="宋体" w:hAnsi="宋体"/>
                <w:sz w:val="24"/>
              </w:rPr>
            </w:pPr>
            <w:r w:rsidRPr="00D17DEF">
              <w:rPr>
                <w:rStyle w:val="NormalCharacter"/>
                <w:rFonts w:ascii="宋体" w:hAnsi="宋体" w:hint="eastAsia"/>
                <w:sz w:val="24"/>
              </w:rPr>
              <w:t>2</w:t>
            </w:r>
            <w:r w:rsidRPr="00D17DEF">
              <w:rPr>
                <w:rStyle w:val="NormalCharacter"/>
                <w:rFonts w:ascii="宋体" w:hAnsi="宋体"/>
                <w:sz w:val="24"/>
              </w:rPr>
              <w:t>021</w:t>
            </w:r>
            <w:r w:rsidRPr="00D17DEF">
              <w:rPr>
                <w:rStyle w:val="NormalCharacter"/>
                <w:rFonts w:ascii="宋体" w:hAnsi="宋体" w:hint="eastAsia"/>
                <w:sz w:val="24"/>
              </w:rPr>
              <w:t>年</w:t>
            </w:r>
            <w:r w:rsidRPr="00D17DEF">
              <w:rPr>
                <w:rStyle w:val="NormalCharacter"/>
                <w:rFonts w:ascii="宋体" w:hAnsi="宋体"/>
                <w:sz w:val="24"/>
              </w:rPr>
              <w:t>7</w:t>
            </w:r>
            <w:r w:rsidRPr="00D17DEF">
              <w:rPr>
                <w:rStyle w:val="NormalCharacter"/>
                <w:rFonts w:ascii="宋体" w:hAnsi="宋体" w:hint="eastAsia"/>
                <w:sz w:val="24"/>
              </w:rPr>
              <w:t>月：研究调查</w:t>
            </w:r>
            <w:r w:rsidRPr="00D17DEF">
              <w:rPr>
                <w:rStyle w:val="NormalCharacter"/>
                <w:rFonts w:ascii="宋体" w:hAnsi="宋体"/>
                <w:sz w:val="24"/>
              </w:rPr>
              <w:t>红色历史</w:t>
            </w:r>
            <w:r w:rsidRPr="00D17DEF">
              <w:rPr>
                <w:rStyle w:val="NormalCharacter"/>
                <w:rFonts w:ascii="宋体" w:hAnsi="宋体" w:hint="eastAsia"/>
                <w:sz w:val="24"/>
              </w:rPr>
              <w:t>文化和</w:t>
            </w:r>
            <w:r w:rsidRPr="00D17DEF">
              <w:rPr>
                <w:rStyle w:val="NormalCharacter"/>
                <w:rFonts w:ascii="宋体" w:hAnsi="宋体"/>
                <w:sz w:val="24"/>
              </w:rPr>
              <w:t>青少年儿童</w:t>
            </w:r>
            <w:r w:rsidRPr="00D17DEF">
              <w:rPr>
                <w:rStyle w:val="NormalCharacter"/>
                <w:rFonts w:ascii="宋体" w:hAnsi="宋体" w:hint="eastAsia"/>
                <w:sz w:val="24"/>
              </w:rPr>
              <w:t>对文化接受情况并了解</w:t>
            </w:r>
            <w:r w:rsidRPr="00D17DEF">
              <w:rPr>
                <w:rStyle w:val="NormalCharacter"/>
                <w:rFonts w:ascii="宋体" w:hAnsi="宋体"/>
                <w:sz w:val="24"/>
              </w:rPr>
              <w:t>VR</w:t>
            </w:r>
            <w:r w:rsidRPr="00D17DEF">
              <w:rPr>
                <w:rStyle w:val="NormalCharacter"/>
                <w:rFonts w:ascii="宋体" w:hAnsi="宋体" w:hint="eastAsia"/>
                <w:sz w:val="24"/>
              </w:rPr>
              <w:t>设备的硬件和使用情况；</w:t>
            </w:r>
          </w:p>
          <w:p w14:paraId="6394192B" w14:textId="0C6E0CDB" w:rsidR="00D17DEF" w:rsidRDefault="00D17DEF" w:rsidP="00CB7F80">
            <w:pPr>
              <w:tabs>
                <w:tab w:val="left" w:pos="312"/>
              </w:tabs>
              <w:spacing w:line="360" w:lineRule="auto"/>
              <w:ind w:firstLineChars="100" w:firstLine="240"/>
              <w:rPr>
                <w:rStyle w:val="NormalCharacter"/>
                <w:rFonts w:ascii="宋体" w:hAnsi="宋体"/>
                <w:sz w:val="24"/>
              </w:rPr>
            </w:pPr>
            <w:r>
              <w:rPr>
                <w:rStyle w:val="NormalCharacter"/>
                <w:bCs/>
                <w:sz w:val="24"/>
              </w:rPr>
              <w:t xml:space="preserve">2. </w:t>
            </w:r>
            <w:r w:rsidRPr="00D17DEF">
              <w:rPr>
                <w:rStyle w:val="NormalCharacter"/>
                <w:rFonts w:hint="eastAsia"/>
                <w:bCs/>
                <w:sz w:val="24"/>
              </w:rPr>
              <w:t>2</w:t>
            </w:r>
            <w:r w:rsidRPr="00D17DEF">
              <w:rPr>
                <w:rStyle w:val="NormalCharacter"/>
                <w:bCs/>
                <w:sz w:val="24"/>
              </w:rPr>
              <w:t>021</w:t>
            </w:r>
            <w:r>
              <w:rPr>
                <w:rStyle w:val="NormalCharacter"/>
                <w:rFonts w:hint="eastAsia"/>
                <w:bCs/>
                <w:sz w:val="24"/>
              </w:rPr>
              <w:t>年</w:t>
            </w:r>
            <w:r w:rsidRPr="00D17DEF">
              <w:rPr>
                <w:rStyle w:val="NormalCharacter"/>
                <w:bCs/>
                <w:sz w:val="24"/>
              </w:rPr>
              <w:t>8</w:t>
            </w:r>
            <w:r>
              <w:rPr>
                <w:rStyle w:val="NormalCharacter"/>
                <w:rFonts w:hint="eastAsia"/>
                <w:bCs/>
                <w:sz w:val="24"/>
              </w:rPr>
              <w:t>月</w:t>
            </w:r>
            <w:r>
              <w:rPr>
                <w:rStyle w:val="NormalCharacter"/>
                <w:bCs/>
                <w:sz w:val="24"/>
              </w:rPr>
              <w:t>—</w:t>
            </w:r>
            <w:r w:rsidRPr="00D17DEF">
              <w:rPr>
                <w:rStyle w:val="NormalCharacter"/>
                <w:bCs/>
                <w:sz w:val="24"/>
              </w:rPr>
              <w:t>2021</w:t>
            </w:r>
            <w:r>
              <w:rPr>
                <w:rStyle w:val="NormalCharacter"/>
                <w:rFonts w:hint="eastAsia"/>
                <w:bCs/>
                <w:sz w:val="24"/>
              </w:rPr>
              <w:t>年</w:t>
            </w:r>
            <w:r w:rsidRPr="00D17DEF">
              <w:rPr>
                <w:rStyle w:val="NormalCharacter"/>
                <w:bCs/>
                <w:sz w:val="24"/>
              </w:rPr>
              <w:t>9</w:t>
            </w:r>
            <w:r>
              <w:rPr>
                <w:rStyle w:val="NormalCharacter"/>
                <w:rFonts w:hint="eastAsia"/>
                <w:bCs/>
                <w:sz w:val="24"/>
              </w:rPr>
              <w:t>月：</w:t>
            </w:r>
            <w:r>
              <w:rPr>
                <w:rStyle w:val="NormalCharacter"/>
                <w:rFonts w:ascii="宋体" w:hAnsi="宋体"/>
                <w:sz w:val="24"/>
              </w:rPr>
              <w:t>构建完成新媒体框架，</w:t>
            </w:r>
            <w:r>
              <w:rPr>
                <w:rStyle w:val="NormalCharacter"/>
                <w:rFonts w:ascii="宋体" w:hAnsi="宋体" w:hint="eastAsia"/>
                <w:sz w:val="24"/>
              </w:rPr>
              <w:t>运用微信公众号宣传红色历史文化，为</w:t>
            </w:r>
            <w:r>
              <w:rPr>
                <w:rStyle w:val="NormalCharacter"/>
                <w:rFonts w:ascii="宋体" w:hAnsi="宋体"/>
                <w:sz w:val="24"/>
              </w:rPr>
              <w:t>引流</w:t>
            </w:r>
            <w:r>
              <w:rPr>
                <w:rStyle w:val="NormalCharacter"/>
                <w:rFonts w:ascii="宋体" w:hAnsi="宋体" w:hint="eastAsia"/>
                <w:sz w:val="24"/>
              </w:rPr>
              <w:t>做准备。</w:t>
            </w:r>
          </w:p>
          <w:p w14:paraId="2BBA7E08" w14:textId="42EB8AD1" w:rsidR="001B4A9A" w:rsidRPr="009E31DF" w:rsidRDefault="001B4A9A" w:rsidP="00CB7F80">
            <w:pPr>
              <w:spacing w:before="156" w:line="360" w:lineRule="auto"/>
              <w:rPr>
                <w:rStyle w:val="NormalCharacter"/>
                <w:bCs/>
                <w:sz w:val="24"/>
              </w:rPr>
            </w:pPr>
            <w:r w:rsidRPr="009E31DF">
              <w:rPr>
                <w:rStyle w:val="NormalCharacter"/>
                <w:rFonts w:hint="eastAsia"/>
                <w:bCs/>
                <w:sz w:val="24"/>
              </w:rPr>
              <w:t>（二）取得成绩</w:t>
            </w:r>
          </w:p>
          <w:p w14:paraId="595CAAA5" w14:textId="163DAE53" w:rsidR="005A46D1" w:rsidRPr="009E31DF" w:rsidRDefault="00F11E01" w:rsidP="00CB7F80">
            <w:pPr>
              <w:spacing w:before="156" w:line="360" w:lineRule="auto"/>
              <w:rPr>
                <w:rStyle w:val="NormalCharacter"/>
                <w:rFonts w:ascii="宋体" w:hAnsi="宋体"/>
                <w:sz w:val="24"/>
              </w:rPr>
            </w:pPr>
            <w:r w:rsidRPr="009E31DF">
              <w:rPr>
                <w:rStyle w:val="NormalCharacter"/>
                <w:rFonts w:hint="eastAsia"/>
                <w:bCs/>
                <w:sz w:val="24"/>
              </w:rPr>
              <w:t xml:space="preserve"> </w:t>
            </w:r>
            <w:r w:rsidRPr="009E31DF">
              <w:rPr>
                <w:rStyle w:val="NormalCharacter"/>
                <w:bCs/>
                <w:sz w:val="24"/>
              </w:rPr>
              <w:t xml:space="preserve"> 1.</w:t>
            </w:r>
            <w:r w:rsidR="009E31DF">
              <w:rPr>
                <w:rStyle w:val="NormalCharacter"/>
                <w:bCs/>
                <w:sz w:val="24"/>
              </w:rPr>
              <w:t xml:space="preserve"> </w:t>
            </w:r>
            <w:r w:rsidRPr="009E31DF">
              <w:rPr>
                <w:rStyle w:val="NormalCharacter"/>
                <w:rFonts w:hint="eastAsia"/>
                <w:bCs/>
                <w:sz w:val="24"/>
              </w:rPr>
              <w:t>团队成员广泛阅读红色历史文化相关书籍及电子文献资料对</w:t>
            </w:r>
            <w:r w:rsidRPr="009E31DF">
              <w:rPr>
                <w:rStyle w:val="NormalCharacter"/>
                <w:rFonts w:ascii="宋体" w:hAnsi="宋体"/>
                <w:sz w:val="24"/>
              </w:rPr>
              <w:t>红色历史</w:t>
            </w:r>
            <w:r w:rsidRPr="009E31DF">
              <w:rPr>
                <w:rStyle w:val="NormalCharacter"/>
                <w:rFonts w:ascii="宋体" w:hAnsi="宋体" w:hint="eastAsia"/>
                <w:sz w:val="24"/>
              </w:rPr>
              <w:t>文化和</w:t>
            </w:r>
            <w:r w:rsidRPr="009E31DF">
              <w:rPr>
                <w:rStyle w:val="NormalCharacter"/>
                <w:rFonts w:ascii="宋体" w:hAnsi="宋体"/>
                <w:sz w:val="24"/>
              </w:rPr>
              <w:t>青少年儿童</w:t>
            </w:r>
            <w:r w:rsidRPr="009E31DF">
              <w:rPr>
                <w:rStyle w:val="NormalCharacter"/>
                <w:rFonts w:ascii="宋体" w:hAnsi="宋体" w:hint="eastAsia"/>
                <w:sz w:val="24"/>
              </w:rPr>
              <w:t>对文化接受情况有了更深刻的了解</w:t>
            </w:r>
            <w:r w:rsidR="005A46D1" w:rsidRPr="009E31DF">
              <w:rPr>
                <w:rStyle w:val="NormalCharacter"/>
                <w:rFonts w:ascii="宋体" w:hAnsi="宋体" w:hint="eastAsia"/>
                <w:sz w:val="24"/>
              </w:rPr>
              <w:t>。</w:t>
            </w:r>
          </w:p>
          <w:p w14:paraId="5A4B484C" w14:textId="4CE8B391" w:rsidR="00AD23DF" w:rsidRPr="009E31DF" w:rsidRDefault="00AD23DF" w:rsidP="00CB7F80">
            <w:pPr>
              <w:spacing w:before="156" w:line="360" w:lineRule="auto"/>
              <w:ind w:firstLineChars="100" w:firstLine="240"/>
              <w:rPr>
                <w:rStyle w:val="NormalCharacter"/>
                <w:rFonts w:ascii="宋体" w:hAnsi="宋体"/>
                <w:sz w:val="24"/>
              </w:rPr>
            </w:pPr>
            <w:r w:rsidRPr="009E31DF">
              <w:rPr>
                <w:rStyle w:val="NormalCharacter"/>
                <w:rFonts w:ascii="宋体" w:hAnsi="宋体" w:hint="eastAsia"/>
                <w:sz w:val="24"/>
              </w:rPr>
              <w:t>2</w:t>
            </w:r>
            <w:r w:rsidRPr="009E31DF">
              <w:rPr>
                <w:rStyle w:val="NormalCharacter"/>
                <w:rFonts w:ascii="宋体" w:hAnsi="宋体"/>
                <w:sz w:val="24"/>
              </w:rPr>
              <w:t>.</w:t>
            </w:r>
            <w:r w:rsidR="00EF734B" w:rsidRPr="009E31DF">
              <w:rPr>
                <w:rStyle w:val="NormalCharacter"/>
                <w:rFonts w:ascii="宋体" w:hAnsi="宋体" w:hint="eastAsia"/>
                <w:sz w:val="24"/>
              </w:rPr>
              <w:t>与其他国家VR使用频率和使用目的作对比，借鉴其他国家VR用于宣传本土文化形式</w:t>
            </w:r>
            <w:r w:rsidR="00485FF1" w:rsidRPr="009E31DF">
              <w:rPr>
                <w:rStyle w:val="NormalCharacter"/>
                <w:rFonts w:ascii="宋体" w:hAnsi="宋体" w:hint="eastAsia"/>
                <w:sz w:val="24"/>
              </w:rPr>
              <w:t>，并且借鉴学习国外对青少年儿童文化培养，技术开发与中国人文环境相辅相成，使虚拟与现实相结合，突出VR优势，结合文化，打造更易于被青少年儿童接受的方法学习中国红色历史文化。</w:t>
            </w:r>
          </w:p>
          <w:p w14:paraId="03305612" w14:textId="6F7F7B9E" w:rsidR="001B4A9A" w:rsidRPr="009E31DF" w:rsidRDefault="005A46D1" w:rsidP="00CB7F80">
            <w:pPr>
              <w:spacing w:before="156" w:line="360" w:lineRule="auto"/>
              <w:rPr>
                <w:rStyle w:val="NormalCharacter"/>
                <w:bCs/>
                <w:sz w:val="24"/>
              </w:rPr>
            </w:pPr>
            <w:r w:rsidRPr="009E31DF">
              <w:rPr>
                <w:rStyle w:val="NormalCharacter"/>
                <w:rFonts w:ascii="宋体" w:hAnsi="宋体" w:hint="eastAsia"/>
                <w:sz w:val="24"/>
              </w:rPr>
              <w:t xml:space="preserve"> </w:t>
            </w:r>
            <w:r w:rsidRPr="009E31DF">
              <w:rPr>
                <w:rStyle w:val="NormalCharacter"/>
                <w:rFonts w:ascii="宋体" w:hAnsi="宋体"/>
                <w:sz w:val="24"/>
              </w:rPr>
              <w:t xml:space="preserve"> </w:t>
            </w:r>
            <w:r w:rsidR="00063569" w:rsidRPr="009E31DF">
              <w:rPr>
                <w:rStyle w:val="NormalCharacter"/>
                <w:rFonts w:ascii="宋体" w:hAnsi="宋体"/>
                <w:sz w:val="24"/>
              </w:rPr>
              <w:t>3</w:t>
            </w:r>
            <w:r w:rsidRPr="009E31DF">
              <w:rPr>
                <w:rStyle w:val="NormalCharacter"/>
                <w:rFonts w:ascii="宋体" w:hAnsi="宋体" w:hint="eastAsia"/>
                <w:sz w:val="24"/>
              </w:rPr>
              <w:t>．在研究调查</w:t>
            </w:r>
            <w:r w:rsidRPr="009E31DF">
              <w:rPr>
                <w:rStyle w:val="NormalCharacter"/>
                <w:rFonts w:ascii="宋体" w:hAnsi="宋体"/>
                <w:sz w:val="24"/>
              </w:rPr>
              <w:t>红色历史</w:t>
            </w:r>
            <w:r w:rsidRPr="009E31DF">
              <w:rPr>
                <w:rStyle w:val="NormalCharacter"/>
                <w:rFonts w:ascii="宋体" w:hAnsi="宋体" w:hint="eastAsia"/>
                <w:sz w:val="24"/>
              </w:rPr>
              <w:t>文化和</w:t>
            </w:r>
            <w:r w:rsidRPr="009E31DF">
              <w:rPr>
                <w:rStyle w:val="NormalCharacter"/>
                <w:rFonts w:ascii="宋体" w:hAnsi="宋体"/>
                <w:sz w:val="24"/>
              </w:rPr>
              <w:t>青少年儿童</w:t>
            </w:r>
            <w:r w:rsidRPr="009E31DF">
              <w:rPr>
                <w:rStyle w:val="NormalCharacter"/>
                <w:rFonts w:ascii="宋体" w:hAnsi="宋体" w:hint="eastAsia"/>
                <w:sz w:val="24"/>
              </w:rPr>
              <w:t>对文化接受情况下，完成了与本课题相关的论文一篇。</w:t>
            </w:r>
          </w:p>
          <w:p w14:paraId="0665C859" w14:textId="579DEB2C" w:rsidR="001B4A9A" w:rsidRPr="009E31DF" w:rsidRDefault="001B4A9A" w:rsidP="00CB7F80">
            <w:pPr>
              <w:spacing w:before="156" w:line="360" w:lineRule="auto"/>
              <w:rPr>
                <w:rStyle w:val="NormalCharacter"/>
                <w:bCs/>
                <w:sz w:val="24"/>
              </w:rPr>
            </w:pPr>
            <w:r w:rsidRPr="009E31DF">
              <w:rPr>
                <w:rStyle w:val="NormalCharacter"/>
                <w:rFonts w:hint="eastAsia"/>
                <w:bCs/>
                <w:sz w:val="24"/>
              </w:rPr>
              <w:t>（</w:t>
            </w:r>
            <w:r w:rsidR="00063569" w:rsidRPr="009E31DF">
              <w:rPr>
                <w:rStyle w:val="NormalCharacter"/>
                <w:rFonts w:hint="eastAsia"/>
                <w:bCs/>
                <w:sz w:val="24"/>
              </w:rPr>
              <w:t>三</w:t>
            </w:r>
            <w:r w:rsidRPr="009E31DF">
              <w:rPr>
                <w:rStyle w:val="NormalCharacter"/>
                <w:rFonts w:hint="eastAsia"/>
                <w:bCs/>
                <w:sz w:val="24"/>
              </w:rPr>
              <w:t>）存在问题</w:t>
            </w:r>
          </w:p>
          <w:p w14:paraId="2B8BD8F2" w14:textId="51C48EF3" w:rsidR="001B4A9A" w:rsidRPr="009E31DF" w:rsidRDefault="00261BB2" w:rsidP="00CB7F80">
            <w:pPr>
              <w:spacing w:before="156" w:line="360" w:lineRule="auto"/>
              <w:rPr>
                <w:rStyle w:val="NormalCharacter"/>
                <w:bCs/>
                <w:sz w:val="24"/>
              </w:rPr>
            </w:pPr>
            <w:r w:rsidRPr="009E31DF">
              <w:rPr>
                <w:rStyle w:val="NormalCharacter"/>
                <w:rFonts w:hint="eastAsia"/>
                <w:bCs/>
                <w:sz w:val="24"/>
              </w:rPr>
              <w:t xml:space="preserve"> </w:t>
            </w:r>
            <w:r w:rsidRPr="009E31DF">
              <w:rPr>
                <w:rStyle w:val="NormalCharacter"/>
                <w:bCs/>
                <w:sz w:val="24"/>
              </w:rPr>
              <w:t xml:space="preserve"> </w:t>
            </w:r>
            <w:r w:rsidR="00460AC4" w:rsidRPr="009E31DF">
              <w:rPr>
                <w:rFonts w:ascii="宋体" w:hAnsi="宋体" w:cs="宋体" w:hint="eastAsia"/>
                <w:sz w:val="24"/>
              </w:rPr>
              <w:t>本项目需要使用沉浸式设备科普红色历史文化，且使用有一定难度。</w:t>
            </w:r>
            <w:r w:rsidR="005A46D1" w:rsidRPr="009E31DF">
              <w:rPr>
                <w:rFonts w:ascii="宋体" w:hAnsi="宋体" w:cs="宋体" w:hint="eastAsia"/>
                <w:sz w:val="24"/>
              </w:rPr>
              <w:t>目前VR技术虽然已存在但并未完全深入人们的生活中，</w:t>
            </w:r>
            <w:r w:rsidR="00485FF1" w:rsidRPr="009E31DF">
              <w:rPr>
                <w:rFonts w:ascii="宋体" w:hAnsi="宋体" w:cs="宋体" w:hint="eastAsia"/>
                <w:sz w:val="24"/>
              </w:rPr>
              <w:t>如何</w:t>
            </w:r>
            <w:r w:rsidR="005A46D1" w:rsidRPr="009E31DF">
              <w:rPr>
                <w:rFonts w:ascii="宋体" w:hAnsi="宋体" w:cs="宋体" w:hint="eastAsia"/>
                <w:sz w:val="24"/>
              </w:rPr>
              <w:t>将两者完全融合是本项目的难题所在</w:t>
            </w:r>
            <w:r w:rsidR="00344657">
              <w:rPr>
                <w:rFonts w:ascii="宋体" w:hAnsi="宋体" w:cs="宋体" w:hint="eastAsia"/>
                <w:sz w:val="24"/>
              </w:rPr>
              <w:t>。</w:t>
            </w:r>
          </w:p>
          <w:p w14:paraId="32B5D4D7" w14:textId="5755682A" w:rsidR="00F7127F" w:rsidRPr="009E31DF" w:rsidRDefault="00485FF1" w:rsidP="00CB7F80">
            <w:pPr>
              <w:spacing w:before="156" w:line="360" w:lineRule="auto"/>
              <w:ind w:firstLineChars="100" w:firstLine="240"/>
              <w:rPr>
                <w:rStyle w:val="NormalCharacter"/>
                <w:bCs/>
                <w:sz w:val="24"/>
              </w:rPr>
            </w:pPr>
            <w:r w:rsidRPr="009E31DF">
              <w:rPr>
                <w:rStyle w:val="NormalCharacter"/>
                <w:rFonts w:hint="eastAsia"/>
                <w:bCs/>
                <w:sz w:val="24"/>
              </w:rPr>
              <w:t>人们生活品质向好，许多人忽视对青少年儿童红色历史文化的宣传与培养，不重视红色历史文化，</w:t>
            </w:r>
            <w:r w:rsidR="00063569" w:rsidRPr="009E31DF">
              <w:rPr>
                <w:rFonts w:ascii="宋体" w:hAnsi="宋体" w:cs="宋体"/>
                <w:sz w:val="24"/>
              </w:rPr>
              <w:t>文化是一个国家，一个民族的灵魂。文化兴国运兴，文化强民族强。青年是一个国家的未来，民族的希望，是标志时代最灵敏的晴雨表。</w:t>
            </w:r>
            <w:r w:rsidR="00063569" w:rsidRPr="009E31DF">
              <w:rPr>
                <w:rFonts w:ascii="宋体" w:hAnsi="宋体" w:cs="宋体" w:hint="eastAsia"/>
                <w:sz w:val="24"/>
              </w:rPr>
              <w:t>要以更高标准要求自己和当代新青年，需要继续宣传红色历史文化。</w:t>
            </w:r>
          </w:p>
          <w:p w14:paraId="04B2FDF9" w14:textId="77777777" w:rsidR="00F7127F" w:rsidRDefault="00F7127F" w:rsidP="00CB7F80">
            <w:pPr>
              <w:rPr>
                <w:rStyle w:val="NormalCharacter"/>
                <w:b/>
                <w:sz w:val="24"/>
              </w:rPr>
            </w:pPr>
          </w:p>
        </w:tc>
      </w:tr>
      <w:tr w:rsidR="00F7127F" w14:paraId="25E37872" w14:textId="77777777">
        <w:trPr>
          <w:cantSplit/>
          <w:trHeight w:val="645"/>
          <w:jc w:val="center"/>
        </w:trPr>
        <w:tc>
          <w:tcPr>
            <w:tcW w:w="9978" w:type="dxa"/>
            <w:gridSpan w:val="12"/>
            <w:tcBorders>
              <w:top w:val="single" w:sz="4" w:space="0" w:color="000000"/>
              <w:left w:val="single" w:sz="4" w:space="0" w:color="000000"/>
              <w:bottom w:val="single" w:sz="4" w:space="0" w:color="000000"/>
              <w:right w:val="single" w:sz="4" w:space="0" w:color="000000"/>
            </w:tcBorders>
            <w:vAlign w:val="center"/>
          </w:tcPr>
          <w:p w14:paraId="7F2E14DE" w14:textId="77777777" w:rsidR="00F7127F" w:rsidRDefault="007F664E">
            <w:pPr>
              <w:spacing w:line="360" w:lineRule="exact"/>
              <w:rPr>
                <w:rStyle w:val="NormalCharacter"/>
                <w:rFonts w:ascii="宋体" w:hAnsi="宋体"/>
                <w:b/>
                <w:sz w:val="24"/>
              </w:rPr>
            </w:pPr>
            <w:r>
              <w:rPr>
                <w:rStyle w:val="NormalCharacter"/>
                <w:rFonts w:ascii="宋体" w:hAnsi="宋体"/>
                <w:b/>
                <w:sz w:val="24"/>
              </w:rPr>
              <w:lastRenderedPageBreak/>
              <w:t>三、经费使用明细情况</w:t>
            </w:r>
          </w:p>
        </w:tc>
      </w:tr>
      <w:tr w:rsidR="00F7127F" w14:paraId="07EE9B75" w14:textId="77777777">
        <w:trPr>
          <w:cantSplit/>
          <w:trHeight w:hRule="exact" w:val="340"/>
          <w:jc w:val="center"/>
        </w:trPr>
        <w:tc>
          <w:tcPr>
            <w:tcW w:w="4280" w:type="dxa"/>
            <w:gridSpan w:val="4"/>
            <w:vMerge w:val="restart"/>
            <w:tcBorders>
              <w:top w:val="single" w:sz="4" w:space="0" w:color="000000"/>
              <w:left w:val="single" w:sz="4" w:space="0" w:color="000000"/>
              <w:bottom w:val="single" w:sz="4" w:space="0" w:color="000000"/>
              <w:right w:val="single" w:sz="4" w:space="0" w:color="000000"/>
            </w:tcBorders>
            <w:vAlign w:val="center"/>
          </w:tcPr>
          <w:p w14:paraId="22906131" w14:textId="292AC7ED" w:rsidR="00F7127F" w:rsidRDefault="007F664E">
            <w:pPr>
              <w:spacing w:line="360" w:lineRule="exact"/>
              <w:jc w:val="center"/>
              <w:rPr>
                <w:rStyle w:val="NormalCharacter"/>
                <w:b/>
                <w:sz w:val="24"/>
              </w:rPr>
            </w:pPr>
            <w:r>
              <w:rPr>
                <w:rStyle w:val="NormalCharacter"/>
                <w:sz w:val="24"/>
              </w:rPr>
              <w:t>项目获批总经费：</w:t>
            </w:r>
            <w:r>
              <w:rPr>
                <w:rStyle w:val="NormalCharacter"/>
                <w:sz w:val="24"/>
                <w:u w:val="single" w:color="000000"/>
              </w:rPr>
              <w:t xml:space="preserve">    </w:t>
            </w:r>
            <w:r w:rsidR="002E3A2B">
              <w:rPr>
                <w:rStyle w:val="NormalCharacter"/>
                <w:sz w:val="24"/>
                <w:u w:val="single" w:color="000000"/>
              </w:rPr>
              <w:t>15000</w:t>
            </w:r>
            <w:r>
              <w:rPr>
                <w:rStyle w:val="NormalCharacter"/>
                <w:sz w:val="24"/>
                <w:u w:val="single" w:color="000000"/>
              </w:rPr>
              <w:t xml:space="preserve">     </w:t>
            </w:r>
            <w:r>
              <w:rPr>
                <w:rStyle w:val="NormalCharacter"/>
                <w:sz w:val="24"/>
              </w:rPr>
              <w:t>元</w:t>
            </w:r>
          </w:p>
        </w:tc>
        <w:tc>
          <w:tcPr>
            <w:tcW w:w="5698" w:type="dxa"/>
            <w:gridSpan w:val="8"/>
            <w:tcBorders>
              <w:top w:val="single" w:sz="4" w:space="0" w:color="000000"/>
              <w:left w:val="single" w:sz="4" w:space="0" w:color="000000"/>
              <w:bottom w:val="single" w:sz="4" w:space="0" w:color="000000"/>
              <w:right w:val="single" w:sz="4" w:space="0" w:color="000000"/>
            </w:tcBorders>
            <w:vAlign w:val="center"/>
          </w:tcPr>
          <w:p w14:paraId="17ED5BFC" w14:textId="496FDAFB" w:rsidR="00F7127F" w:rsidRDefault="007F664E">
            <w:pPr>
              <w:snapToGrid w:val="0"/>
              <w:spacing w:line="320" w:lineRule="exact"/>
              <w:jc w:val="center"/>
              <w:rPr>
                <w:rStyle w:val="NormalCharacter"/>
                <w:b/>
                <w:sz w:val="24"/>
              </w:rPr>
            </w:pPr>
            <w:r>
              <w:rPr>
                <w:rStyle w:val="NormalCharacter"/>
                <w:sz w:val="24"/>
              </w:rPr>
              <w:t>已使用项目研究经费：</w:t>
            </w:r>
            <w:r>
              <w:rPr>
                <w:rStyle w:val="NormalCharacter"/>
                <w:sz w:val="24"/>
                <w:u w:val="single" w:color="000000"/>
              </w:rPr>
              <w:t xml:space="preserve">   </w:t>
            </w:r>
            <w:r w:rsidR="002677E0">
              <w:rPr>
                <w:rStyle w:val="NormalCharacter"/>
                <w:sz w:val="24"/>
                <w:u w:val="single" w:color="000000"/>
              </w:rPr>
              <w:t>1450</w:t>
            </w:r>
            <w:r>
              <w:rPr>
                <w:rStyle w:val="NormalCharacter"/>
                <w:sz w:val="24"/>
                <w:u w:val="single" w:color="000000"/>
              </w:rPr>
              <w:t xml:space="preserve">         </w:t>
            </w:r>
            <w:r>
              <w:rPr>
                <w:rStyle w:val="NormalCharacter"/>
                <w:sz w:val="24"/>
              </w:rPr>
              <w:t xml:space="preserve"> </w:t>
            </w:r>
            <w:r>
              <w:rPr>
                <w:rStyle w:val="NormalCharacter"/>
                <w:sz w:val="24"/>
              </w:rPr>
              <w:t>元</w:t>
            </w:r>
          </w:p>
        </w:tc>
      </w:tr>
      <w:tr w:rsidR="00F7127F" w14:paraId="4D6CBF47" w14:textId="77777777">
        <w:trPr>
          <w:cantSplit/>
          <w:trHeight w:hRule="exact" w:val="340"/>
          <w:jc w:val="center"/>
        </w:trPr>
        <w:tc>
          <w:tcPr>
            <w:tcW w:w="4280" w:type="dxa"/>
            <w:gridSpan w:val="4"/>
            <w:vMerge/>
            <w:tcBorders>
              <w:top w:val="single" w:sz="4" w:space="0" w:color="000000"/>
              <w:left w:val="single" w:sz="4" w:space="0" w:color="000000"/>
              <w:bottom w:val="single" w:sz="4" w:space="0" w:color="000000"/>
              <w:right w:val="single" w:sz="4" w:space="0" w:color="000000"/>
            </w:tcBorders>
          </w:tcPr>
          <w:p w14:paraId="67CE80DD" w14:textId="77777777" w:rsidR="00F7127F" w:rsidRDefault="00F7127F">
            <w:pPr>
              <w:spacing w:line="360" w:lineRule="exact"/>
              <w:rPr>
                <w:rStyle w:val="NormalCharacter"/>
                <w:sz w:val="24"/>
              </w:rPr>
            </w:pPr>
          </w:p>
        </w:tc>
        <w:tc>
          <w:tcPr>
            <w:tcW w:w="2898" w:type="dxa"/>
            <w:gridSpan w:val="4"/>
            <w:tcBorders>
              <w:top w:val="single" w:sz="4" w:space="0" w:color="000000"/>
              <w:left w:val="single" w:sz="4" w:space="0" w:color="000000"/>
              <w:bottom w:val="single" w:sz="4" w:space="0" w:color="000000"/>
              <w:right w:val="single" w:sz="4" w:space="0" w:color="000000"/>
            </w:tcBorders>
            <w:vAlign w:val="center"/>
          </w:tcPr>
          <w:p w14:paraId="78328250" w14:textId="6330A696" w:rsidR="00F7127F" w:rsidRDefault="007F664E">
            <w:pPr>
              <w:snapToGrid w:val="0"/>
              <w:spacing w:line="320" w:lineRule="exact"/>
              <w:jc w:val="center"/>
              <w:rPr>
                <w:rStyle w:val="NormalCharacter"/>
                <w:b/>
                <w:sz w:val="24"/>
              </w:rPr>
            </w:pPr>
            <w:r>
              <w:rPr>
                <w:rStyle w:val="NormalCharacter"/>
                <w:sz w:val="24"/>
              </w:rPr>
              <w:t>已报销金额：</w:t>
            </w:r>
            <w:r>
              <w:rPr>
                <w:rStyle w:val="NormalCharacter"/>
                <w:sz w:val="24"/>
                <w:u w:val="single" w:color="000000"/>
              </w:rPr>
              <w:t xml:space="preserve">  </w:t>
            </w:r>
            <w:r w:rsidR="002677E0">
              <w:rPr>
                <w:rStyle w:val="NormalCharacter"/>
                <w:sz w:val="24"/>
                <w:u w:val="single" w:color="000000"/>
              </w:rPr>
              <w:t>0</w:t>
            </w:r>
            <w:r>
              <w:rPr>
                <w:rStyle w:val="NormalCharacter"/>
                <w:sz w:val="24"/>
                <w:u w:val="single" w:color="000000"/>
              </w:rPr>
              <w:t xml:space="preserve">     </w:t>
            </w:r>
            <w:r>
              <w:rPr>
                <w:rStyle w:val="NormalCharacter"/>
                <w:sz w:val="24"/>
              </w:rPr>
              <w:t>元</w:t>
            </w:r>
          </w:p>
        </w:tc>
        <w:tc>
          <w:tcPr>
            <w:tcW w:w="2800" w:type="dxa"/>
            <w:gridSpan w:val="4"/>
            <w:tcBorders>
              <w:top w:val="single" w:sz="4" w:space="0" w:color="000000"/>
              <w:left w:val="single" w:sz="4" w:space="0" w:color="000000"/>
              <w:bottom w:val="single" w:sz="4" w:space="0" w:color="000000"/>
              <w:right w:val="single" w:sz="4" w:space="0" w:color="000000"/>
            </w:tcBorders>
            <w:vAlign w:val="center"/>
          </w:tcPr>
          <w:p w14:paraId="44BE23B5" w14:textId="4D0A8734" w:rsidR="00F7127F" w:rsidRDefault="007F664E">
            <w:pPr>
              <w:snapToGrid w:val="0"/>
              <w:spacing w:line="320" w:lineRule="exact"/>
              <w:jc w:val="center"/>
              <w:rPr>
                <w:rStyle w:val="NormalCharacter"/>
                <w:b/>
                <w:sz w:val="24"/>
              </w:rPr>
            </w:pPr>
            <w:r>
              <w:rPr>
                <w:rStyle w:val="NormalCharacter"/>
                <w:sz w:val="24"/>
              </w:rPr>
              <w:t>未报销金额：</w:t>
            </w:r>
            <w:r>
              <w:rPr>
                <w:rStyle w:val="NormalCharacter"/>
                <w:sz w:val="24"/>
                <w:u w:val="single" w:color="000000"/>
              </w:rPr>
              <w:t xml:space="preserve">   </w:t>
            </w:r>
            <w:r w:rsidR="002677E0">
              <w:rPr>
                <w:rStyle w:val="NormalCharacter"/>
                <w:sz w:val="24"/>
                <w:u w:val="single" w:color="000000"/>
              </w:rPr>
              <w:t>1450</w:t>
            </w:r>
            <w:r>
              <w:rPr>
                <w:rStyle w:val="NormalCharacter"/>
                <w:sz w:val="24"/>
                <w:u w:val="single" w:color="000000"/>
              </w:rPr>
              <w:t xml:space="preserve">    </w:t>
            </w:r>
            <w:r>
              <w:rPr>
                <w:rStyle w:val="NormalCharacter"/>
                <w:sz w:val="24"/>
              </w:rPr>
              <w:t>元</w:t>
            </w:r>
          </w:p>
        </w:tc>
      </w:tr>
      <w:tr w:rsidR="00F7127F" w14:paraId="05DC7ECB" w14:textId="77777777">
        <w:trPr>
          <w:cantSplit/>
          <w:trHeight w:hRule="exact" w:val="567"/>
          <w:jc w:val="center"/>
        </w:trPr>
        <w:tc>
          <w:tcPr>
            <w:tcW w:w="9978" w:type="dxa"/>
            <w:gridSpan w:val="12"/>
            <w:tcBorders>
              <w:top w:val="single" w:sz="4" w:space="0" w:color="000000"/>
              <w:left w:val="single" w:sz="4" w:space="0" w:color="000000"/>
              <w:bottom w:val="single" w:sz="4" w:space="0" w:color="000000"/>
              <w:right w:val="single" w:sz="4" w:space="0" w:color="000000"/>
            </w:tcBorders>
            <w:vAlign w:val="center"/>
          </w:tcPr>
          <w:p w14:paraId="5FF2EF8B" w14:textId="77777777" w:rsidR="00F7127F" w:rsidRDefault="007F664E">
            <w:pPr>
              <w:spacing w:line="360" w:lineRule="exact"/>
              <w:rPr>
                <w:rStyle w:val="NormalCharacter"/>
                <w:sz w:val="24"/>
              </w:rPr>
            </w:pPr>
            <w:r>
              <w:rPr>
                <w:rStyle w:val="NormalCharacter"/>
                <w:sz w:val="24"/>
              </w:rPr>
              <w:t>项目经费开支情况</w:t>
            </w:r>
          </w:p>
        </w:tc>
      </w:tr>
      <w:tr w:rsidR="00F7127F" w14:paraId="48A060B1" w14:textId="77777777">
        <w:trPr>
          <w:cantSplit/>
          <w:trHeight w:val="588"/>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76F8D64F" w14:textId="77777777" w:rsidR="00F7127F" w:rsidRDefault="007F664E">
            <w:pPr>
              <w:jc w:val="center"/>
              <w:rPr>
                <w:rStyle w:val="NormalCharacter"/>
                <w:sz w:val="24"/>
              </w:rPr>
            </w:pPr>
            <w:r>
              <w:rPr>
                <w:rStyle w:val="NormalCharacter"/>
                <w:sz w:val="24"/>
              </w:rPr>
              <w:t>名目</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4342871D" w14:textId="77777777" w:rsidR="00F7127F" w:rsidRDefault="007F664E">
            <w:pPr>
              <w:jc w:val="center"/>
              <w:rPr>
                <w:rStyle w:val="NormalCharacter"/>
                <w:sz w:val="24"/>
              </w:rPr>
            </w:pPr>
            <w:r>
              <w:rPr>
                <w:rStyle w:val="NormalCharacter"/>
                <w:sz w:val="24"/>
              </w:rPr>
              <w:t>用途</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6A464B75" w14:textId="77777777" w:rsidR="00F7127F" w:rsidRDefault="007F664E">
            <w:pPr>
              <w:jc w:val="center"/>
              <w:rPr>
                <w:rStyle w:val="NormalCharacter"/>
                <w:sz w:val="24"/>
              </w:rPr>
            </w:pPr>
            <w:r>
              <w:rPr>
                <w:rStyle w:val="NormalCharacter"/>
                <w:sz w:val="24"/>
              </w:rPr>
              <w:t>金额</w:t>
            </w:r>
          </w:p>
        </w:tc>
        <w:tc>
          <w:tcPr>
            <w:tcW w:w="1190" w:type="dxa"/>
            <w:tcBorders>
              <w:top w:val="single" w:sz="4" w:space="0" w:color="000000"/>
              <w:left w:val="single" w:sz="4" w:space="0" w:color="000000"/>
              <w:bottom w:val="single" w:sz="4" w:space="0" w:color="000000"/>
              <w:right w:val="single" w:sz="4" w:space="0" w:color="000000"/>
            </w:tcBorders>
            <w:vAlign w:val="center"/>
          </w:tcPr>
          <w:p w14:paraId="25C9C53C" w14:textId="77777777" w:rsidR="00F7127F" w:rsidRDefault="007F664E">
            <w:pPr>
              <w:jc w:val="center"/>
              <w:rPr>
                <w:rStyle w:val="NormalCharacter"/>
                <w:sz w:val="24"/>
              </w:rPr>
            </w:pPr>
            <w:r>
              <w:rPr>
                <w:rStyle w:val="NormalCharacter"/>
                <w:sz w:val="24"/>
              </w:rPr>
              <w:t>备注</w:t>
            </w:r>
          </w:p>
        </w:tc>
      </w:tr>
      <w:tr w:rsidR="00F7127F" w14:paraId="6E26D3D2" w14:textId="77777777">
        <w:trPr>
          <w:cantSplit/>
          <w:trHeight w:val="588"/>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4BAA5498" w14:textId="77777777" w:rsidR="00F7127F" w:rsidRDefault="007F664E">
            <w:pPr>
              <w:spacing w:line="360" w:lineRule="exact"/>
              <w:rPr>
                <w:rStyle w:val="NormalCharacter"/>
                <w:sz w:val="24"/>
              </w:rPr>
            </w:pPr>
            <w:r>
              <w:rPr>
                <w:rStyle w:val="NormalCharacter"/>
                <w:sz w:val="24"/>
              </w:rPr>
              <w:t>论文版面费</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607C3371" w14:textId="38715BEC" w:rsidR="00F7127F" w:rsidRDefault="00EA1C9A">
            <w:pPr>
              <w:spacing w:line="360" w:lineRule="exact"/>
              <w:jc w:val="center"/>
              <w:rPr>
                <w:rStyle w:val="NormalCharacter"/>
                <w:sz w:val="24"/>
              </w:rPr>
            </w:pPr>
            <w:r>
              <w:rPr>
                <w:rStyle w:val="NormalCharacter"/>
                <w:rFonts w:hint="eastAsia"/>
                <w:sz w:val="24"/>
              </w:rPr>
              <w:t>无</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17CE694B" w14:textId="0AA9DF73" w:rsidR="00F7127F" w:rsidRDefault="00EA1C9A">
            <w:pPr>
              <w:spacing w:line="360" w:lineRule="exact"/>
              <w:jc w:val="center"/>
              <w:rPr>
                <w:rStyle w:val="NormalCharacter"/>
                <w:sz w:val="24"/>
              </w:rPr>
            </w:pPr>
            <w:r>
              <w:rPr>
                <w:rStyle w:val="NormalCharacter"/>
                <w:rFonts w:hint="eastAsia"/>
                <w:sz w:val="24"/>
              </w:rPr>
              <w:t>0</w:t>
            </w:r>
          </w:p>
        </w:tc>
        <w:tc>
          <w:tcPr>
            <w:tcW w:w="1190" w:type="dxa"/>
            <w:tcBorders>
              <w:top w:val="single" w:sz="4" w:space="0" w:color="000000"/>
              <w:left w:val="single" w:sz="4" w:space="0" w:color="000000"/>
              <w:bottom w:val="single" w:sz="4" w:space="0" w:color="000000"/>
              <w:right w:val="single" w:sz="4" w:space="0" w:color="000000"/>
            </w:tcBorders>
            <w:vAlign w:val="center"/>
          </w:tcPr>
          <w:p w14:paraId="64AA23A8" w14:textId="77777777" w:rsidR="00F7127F" w:rsidRDefault="00F7127F">
            <w:pPr>
              <w:spacing w:line="360" w:lineRule="exact"/>
              <w:jc w:val="center"/>
              <w:rPr>
                <w:rStyle w:val="NormalCharacter"/>
                <w:sz w:val="24"/>
              </w:rPr>
            </w:pPr>
          </w:p>
        </w:tc>
      </w:tr>
      <w:tr w:rsidR="00F7127F" w14:paraId="57926451" w14:textId="77777777">
        <w:trPr>
          <w:cantSplit/>
          <w:trHeight w:val="588"/>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62991FCA" w14:textId="77777777" w:rsidR="00F7127F" w:rsidRDefault="007F664E">
            <w:pPr>
              <w:spacing w:line="360" w:lineRule="exact"/>
              <w:rPr>
                <w:rStyle w:val="NormalCharacter"/>
                <w:sz w:val="24"/>
              </w:rPr>
            </w:pPr>
            <w:r>
              <w:rPr>
                <w:rStyle w:val="NormalCharacter"/>
                <w:sz w:val="24"/>
              </w:rPr>
              <w:t>专利申请费</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27657601" w14:textId="6FE04AFE" w:rsidR="00F7127F" w:rsidRDefault="00EA1C9A">
            <w:pPr>
              <w:spacing w:line="360" w:lineRule="exact"/>
              <w:jc w:val="center"/>
              <w:rPr>
                <w:rStyle w:val="NormalCharacter"/>
                <w:sz w:val="24"/>
              </w:rPr>
            </w:pPr>
            <w:r>
              <w:rPr>
                <w:rStyle w:val="NormalCharacter"/>
                <w:rFonts w:hint="eastAsia"/>
                <w:sz w:val="24"/>
              </w:rPr>
              <w:t>无</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7A6CD43C" w14:textId="6A0DE05A" w:rsidR="00F7127F" w:rsidRDefault="006F0A97">
            <w:pPr>
              <w:spacing w:line="360" w:lineRule="exact"/>
              <w:jc w:val="center"/>
              <w:rPr>
                <w:rStyle w:val="NormalCharacter"/>
                <w:sz w:val="24"/>
              </w:rPr>
            </w:pPr>
            <w:r>
              <w:rPr>
                <w:rStyle w:val="NormalCharacter"/>
                <w:rFonts w:hint="eastAsia"/>
                <w:sz w:val="24"/>
              </w:rPr>
              <w:t>0</w:t>
            </w:r>
          </w:p>
        </w:tc>
        <w:tc>
          <w:tcPr>
            <w:tcW w:w="1190" w:type="dxa"/>
            <w:tcBorders>
              <w:top w:val="single" w:sz="4" w:space="0" w:color="000000"/>
              <w:left w:val="single" w:sz="4" w:space="0" w:color="000000"/>
              <w:bottom w:val="single" w:sz="4" w:space="0" w:color="000000"/>
              <w:right w:val="single" w:sz="4" w:space="0" w:color="000000"/>
            </w:tcBorders>
            <w:vAlign w:val="center"/>
          </w:tcPr>
          <w:p w14:paraId="3C16F3C3" w14:textId="77777777" w:rsidR="00F7127F" w:rsidRDefault="00F7127F">
            <w:pPr>
              <w:spacing w:line="360" w:lineRule="exact"/>
              <w:jc w:val="center"/>
              <w:rPr>
                <w:rStyle w:val="NormalCharacter"/>
                <w:sz w:val="24"/>
              </w:rPr>
            </w:pPr>
          </w:p>
        </w:tc>
      </w:tr>
      <w:tr w:rsidR="00F7127F" w14:paraId="34B1DFCE" w14:textId="77777777">
        <w:trPr>
          <w:cantSplit/>
          <w:trHeight w:val="588"/>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261F6785" w14:textId="77777777" w:rsidR="00F7127F" w:rsidRDefault="007F664E">
            <w:pPr>
              <w:spacing w:line="360" w:lineRule="exact"/>
              <w:rPr>
                <w:rStyle w:val="NormalCharacter"/>
                <w:sz w:val="24"/>
              </w:rPr>
            </w:pPr>
            <w:r>
              <w:rPr>
                <w:rStyle w:val="NormalCharacter"/>
                <w:sz w:val="24"/>
              </w:rPr>
              <w:t>调研、差旅费</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1DD328F8" w14:textId="11F31D04" w:rsidR="00F7127F" w:rsidRDefault="006F0A97">
            <w:pPr>
              <w:spacing w:line="360" w:lineRule="exact"/>
              <w:jc w:val="center"/>
              <w:rPr>
                <w:rStyle w:val="NormalCharacter"/>
                <w:sz w:val="24"/>
              </w:rPr>
            </w:pPr>
            <w:r>
              <w:rPr>
                <w:rStyle w:val="NormalCharacter"/>
                <w:rFonts w:hint="eastAsia"/>
                <w:sz w:val="24"/>
              </w:rPr>
              <w:t>实践调研路上花销</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48D768CB" w14:textId="26626D16" w:rsidR="00F7127F" w:rsidRDefault="00EA1C9A">
            <w:pPr>
              <w:spacing w:line="360" w:lineRule="exact"/>
              <w:jc w:val="center"/>
              <w:rPr>
                <w:rStyle w:val="NormalCharacter"/>
                <w:sz w:val="24"/>
              </w:rPr>
            </w:pPr>
            <w:r>
              <w:rPr>
                <w:rStyle w:val="NormalCharacter"/>
                <w:rFonts w:hint="eastAsia"/>
                <w:sz w:val="24"/>
              </w:rPr>
              <w:t>2</w:t>
            </w:r>
            <w:r>
              <w:rPr>
                <w:rStyle w:val="NormalCharacter"/>
                <w:sz w:val="24"/>
              </w:rPr>
              <w:t>50</w:t>
            </w:r>
          </w:p>
        </w:tc>
        <w:tc>
          <w:tcPr>
            <w:tcW w:w="1190" w:type="dxa"/>
            <w:tcBorders>
              <w:top w:val="single" w:sz="4" w:space="0" w:color="000000"/>
              <w:left w:val="single" w:sz="4" w:space="0" w:color="000000"/>
              <w:bottom w:val="single" w:sz="4" w:space="0" w:color="000000"/>
              <w:right w:val="single" w:sz="4" w:space="0" w:color="000000"/>
            </w:tcBorders>
            <w:vAlign w:val="center"/>
          </w:tcPr>
          <w:p w14:paraId="0ADBFE27" w14:textId="77777777" w:rsidR="00F7127F" w:rsidRDefault="00F7127F">
            <w:pPr>
              <w:spacing w:line="360" w:lineRule="exact"/>
              <w:jc w:val="center"/>
              <w:rPr>
                <w:rStyle w:val="NormalCharacter"/>
                <w:sz w:val="24"/>
              </w:rPr>
            </w:pPr>
          </w:p>
        </w:tc>
      </w:tr>
      <w:tr w:rsidR="00F7127F" w14:paraId="12959C14" w14:textId="77777777">
        <w:trPr>
          <w:cantSplit/>
          <w:trHeight w:val="588"/>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26E3C02C" w14:textId="77777777" w:rsidR="00F7127F" w:rsidRDefault="007F664E">
            <w:pPr>
              <w:spacing w:line="360" w:lineRule="exact"/>
              <w:rPr>
                <w:rStyle w:val="NormalCharacter"/>
                <w:sz w:val="24"/>
              </w:rPr>
            </w:pPr>
            <w:r>
              <w:rPr>
                <w:rStyle w:val="NormalCharacter"/>
                <w:sz w:val="24"/>
              </w:rPr>
              <w:t>打印、复印费</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0A5025C3" w14:textId="1CA93EC6" w:rsidR="00F7127F" w:rsidRDefault="006F0A97">
            <w:pPr>
              <w:spacing w:line="360" w:lineRule="exact"/>
              <w:jc w:val="center"/>
              <w:rPr>
                <w:rStyle w:val="NormalCharacter"/>
                <w:sz w:val="24"/>
              </w:rPr>
            </w:pPr>
            <w:r>
              <w:rPr>
                <w:rStyle w:val="NormalCharacter"/>
                <w:rFonts w:hint="eastAsia"/>
                <w:sz w:val="24"/>
              </w:rPr>
              <w:t>打印相关文件</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3FC57225" w14:textId="743BE519" w:rsidR="00F7127F" w:rsidRDefault="00EA1C9A">
            <w:pPr>
              <w:spacing w:line="360" w:lineRule="exact"/>
              <w:jc w:val="center"/>
              <w:rPr>
                <w:rStyle w:val="NormalCharacter"/>
                <w:sz w:val="24"/>
              </w:rPr>
            </w:pPr>
            <w:r>
              <w:rPr>
                <w:rStyle w:val="NormalCharacter"/>
                <w:rFonts w:hint="eastAsia"/>
                <w:sz w:val="24"/>
              </w:rPr>
              <w:t>3</w:t>
            </w:r>
            <w:r>
              <w:rPr>
                <w:rStyle w:val="NormalCharacter"/>
                <w:sz w:val="24"/>
              </w:rPr>
              <w:t>00</w:t>
            </w:r>
          </w:p>
        </w:tc>
        <w:tc>
          <w:tcPr>
            <w:tcW w:w="1190" w:type="dxa"/>
            <w:tcBorders>
              <w:top w:val="single" w:sz="4" w:space="0" w:color="000000"/>
              <w:left w:val="single" w:sz="4" w:space="0" w:color="000000"/>
              <w:bottom w:val="single" w:sz="4" w:space="0" w:color="000000"/>
              <w:right w:val="single" w:sz="4" w:space="0" w:color="000000"/>
            </w:tcBorders>
            <w:vAlign w:val="center"/>
          </w:tcPr>
          <w:p w14:paraId="14B8DA26" w14:textId="77777777" w:rsidR="00F7127F" w:rsidRDefault="00F7127F">
            <w:pPr>
              <w:spacing w:line="360" w:lineRule="exact"/>
              <w:jc w:val="center"/>
              <w:rPr>
                <w:rStyle w:val="NormalCharacter"/>
                <w:sz w:val="24"/>
              </w:rPr>
            </w:pPr>
          </w:p>
        </w:tc>
      </w:tr>
      <w:tr w:rsidR="00F7127F" w14:paraId="21729CC0" w14:textId="77777777">
        <w:trPr>
          <w:cantSplit/>
          <w:trHeight w:val="588"/>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10916E8E" w14:textId="77777777" w:rsidR="00F7127F" w:rsidRDefault="007F664E">
            <w:pPr>
              <w:spacing w:line="360" w:lineRule="exact"/>
              <w:rPr>
                <w:rStyle w:val="NormalCharacter"/>
                <w:sz w:val="24"/>
              </w:rPr>
            </w:pPr>
            <w:r>
              <w:rPr>
                <w:rStyle w:val="NormalCharacter"/>
                <w:sz w:val="24"/>
              </w:rPr>
              <w:t>资料费</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364AF569" w14:textId="2198FAC8" w:rsidR="00F7127F" w:rsidRDefault="00EA1C9A">
            <w:pPr>
              <w:spacing w:line="360" w:lineRule="exact"/>
              <w:jc w:val="center"/>
              <w:rPr>
                <w:rStyle w:val="NormalCharacter"/>
                <w:sz w:val="24"/>
              </w:rPr>
            </w:pPr>
            <w:r>
              <w:rPr>
                <w:rStyle w:val="NormalCharacter"/>
                <w:rFonts w:hint="eastAsia"/>
                <w:sz w:val="24"/>
              </w:rPr>
              <w:t>宣传材料费用</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74B57CFB" w14:textId="2D41C53F" w:rsidR="00F7127F" w:rsidRDefault="00EA1C9A">
            <w:pPr>
              <w:spacing w:line="360" w:lineRule="exact"/>
              <w:jc w:val="center"/>
              <w:rPr>
                <w:rStyle w:val="NormalCharacter"/>
                <w:sz w:val="24"/>
              </w:rPr>
            </w:pPr>
            <w:r>
              <w:rPr>
                <w:rStyle w:val="NormalCharacter"/>
                <w:rFonts w:hint="eastAsia"/>
                <w:sz w:val="24"/>
              </w:rPr>
              <w:t>3</w:t>
            </w:r>
            <w:r>
              <w:rPr>
                <w:rStyle w:val="NormalCharacter"/>
                <w:sz w:val="24"/>
              </w:rPr>
              <w:t>50</w:t>
            </w:r>
          </w:p>
        </w:tc>
        <w:tc>
          <w:tcPr>
            <w:tcW w:w="1190" w:type="dxa"/>
            <w:tcBorders>
              <w:top w:val="single" w:sz="4" w:space="0" w:color="000000"/>
              <w:left w:val="single" w:sz="4" w:space="0" w:color="000000"/>
              <w:bottom w:val="single" w:sz="4" w:space="0" w:color="000000"/>
              <w:right w:val="single" w:sz="4" w:space="0" w:color="000000"/>
            </w:tcBorders>
            <w:vAlign w:val="center"/>
          </w:tcPr>
          <w:p w14:paraId="7188A018" w14:textId="77777777" w:rsidR="00F7127F" w:rsidRDefault="00F7127F">
            <w:pPr>
              <w:spacing w:line="360" w:lineRule="exact"/>
              <w:jc w:val="center"/>
              <w:rPr>
                <w:rStyle w:val="NormalCharacter"/>
                <w:sz w:val="24"/>
              </w:rPr>
            </w:pPr>
          </w:p>
        </w:tc>
      </w:tr>
      <w:tr w:rsidR="00F7127F" w14:paraId="61350A09" w14:textId="77777777">
        <w:trPr>
          <w:cantSplit/>
          <w:trHeight w:val="588"/>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44F4381C" w14:textId="77777777" w:rsidR="00F7127F" w:rsidRDefault="007F664E">
            <w:pPr>
              <w:spacing w:line="360" w:lineRule="exact"/>
              <w:rPr>
                <w:rStyle w:val="NormalCharacter"/>
                <w:sz w:val="24"/>
              </w:rPr>
            </w:pPr>
            <w:r>
              <w:rPr>
                <w:rStyle w:val="NormalCharacter"/>
                <w:sz w:val="24"/>
              </w:rPr>
              <w:t>试剂等耗材费</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68195326" w14:textId="06E0641C" w:rsidR="00F7127F" w:rsidRDefault="00EA1C9A">
            <w:pPr>
              <w:spacing w:line="360" w:lineRule="exact"/>
              <w:jc w:val="center"/>
              <w:rPr>
                <w:rStyle w:val="NormalCharacter"/>
                <w:sz w:val="24"/>
              </w:rPr>
            </w:pPr>
            <w:r>
              <w:rPr>
                <w:rStyle w:val="NormalCharacter"/>
                <w:rFonts w:hint="eastAsia"/>
                <w:sz w:val="24"/>
              </w:rPr>
              <w:t>材料费</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2E97D5DD" w14:textId="276E4281" w:rsidR="00F7127F" w:rsidRDefault="00EA1C9A">
            <w:pPr>
              <w:spacing w:line="360" w:lineRule="exact"/>
              <w:jc w:val="center"/>
              <w:rPr>
                <w:rStyle w:val="NormalCharacter"/>
                <w:sz w:val="24"/>
              </w:rPr>
            </w:pPr>
            <w:r>
              <w:rPr>
                <w:rStyle w:val="NormalCharacter"/>
                <w:rFonts w:hint="eastAsia"/>
                <w:sz w:val="24"/>
              </w:rPr>
              <w:t>5</w:t>
            </w:r>
            <w:r>
              <w:rPr>
                <w:rStyle w:val="NormalCharacter"/>
                <w:sz w:val="24"/>
              </w:rPr>
              <w:t>50</w:t>
            </w:r>
          </w:p>
        </w:tc>
        <w:tc>
          <w:tcPr>
            <w:tcW w:w="1190" w:type="dxa"/>
            <w:tcBorders>
              <w:top w:val="single" w:sz="4" w:space="0" w:color="000000"/>
              <w:left w:val="single" w:sz="4" w:space="0" w:color="000000"/>
              <w:bottom w:val="single" w:sz="4" w:space="0" w:color="000000"/>
              <w:right w:val="single" w:sz="4" w:space="0" w:color="000000"/>
            </w:tcBorders>
            <w:vAlign w:val="center"/>
          </w:tcPr>
          <w:p w14:paraId="11F438D5" w14:textId="77777777" w:rsidR="00F7127F" w:rsidRDefault="00F7127F">
            <w:pPr>
              <w:spacing w:line="360" w:lineRule="exact"/>
              <w:jc w:val="center"/>
              <w:rPr>
                <w:rStyle w:val="NormalCharacter"/>
                <w:sz w:val="24"/>
              </w:rPr>
            </w:pPr>
          </w:p>
        </w:tc>
      </w:tr>
      <w:tr w:rsidR="00F7127F" w14:paraId="0ACA39CE" w14:textId="77777777">
        <w:trPr>
          <w:cantSplit/>
          <w:trHeight w:val="575"/>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4ACEE01F" w14:textId="77777777" w:rsidR="00F7127F" w:rsidRDefault="007F664E">
            <w:pPr>
              <w:snapToGrid w:val="0"/>
              <w:spacing w:line="240" w:lineRule="atLeast"/>
              <w:rPr>
                <w:rStyle w:val="NormalCharacter"/>
                <w:sz w:val="24"/>
              </w:rPr>
            </w:pPr>
            <w:r>
              <w:rPr>
                <w:rStyle w:val="NormalCharacter"/>
                <w:sz w:val="24"/>
              </w:rPr>
              <w:t>元器件、软硬件测试、小型硬件购置费</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7D78F1D4" w14:textId="53693F35" w:rsidR="00F7127F" w:rsidRDefault="00EA1C9A">
            <w:pPr>
              <w:snapToGrid w:val="0"/>
              <w:spacing w:line="240" w:lineRule="atLeast"/>
              <w:jc w:val="center"/>
              <w:rPr>
                <w:rStyle w:val="NormalCharacter"/>
                <w:sz w:val="24"/>
              </w:rPr>
            </w:pPr>
            <w:r>
              <w:rPr>
                <w:rStyle w:val="NormalCharacter"/>
                <w:rFonts w:hint="eastAsia"/>
                <w:sz w:val="24"/>
              </w:rPr>
              <w:t>无</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23E259CA" w14:textId="28FFBBC3" w:rsidR="00F7127F" w:rsidRDefault="00EA1C9A">
            <w:pPr>
              <w:snapToGrid w:val="0"/>
              <w:spacing w:line="360" w:lineRule="exact"/>
              <w:jc w:val="center"/>
              <w:rPr>
                <w:rStyle w:val="NormalCharacter"/>
                <w:sz w:val="24"/>
              </w:rPr>
            </w:pPr>
            <w:r>
              <w:rPr>
                <w:rStyle w:val="NormalCharacter"/>
                <w:rFonts w:hint="eastAsia"/>
                <w:sz w:val="24"/>
              </w:rPr>
              <w:t>0</w:t>
            </w:r>
          </w:p>
        </w:tc>
        <w:tc>
          <w:tcPr>
            <w:tcW w:w="1190" w:type="dxa"/>
            <w:tcBorders>
              <w:top w:val="single" w:sz="4" w:space="0" w:color="000000"/>
              <w:left w:val="single" w:sz="4" w:space="0" w:color="000000"/>
              <w:bottom w:val="single" w:sz="4" w:space="0" w:color="000000"/>
              <w:right w:val="single" w:sz="4" w:space="0" w:color="000000"/>
            </w:tcBorders>
            <w:vAlign w:val="center"/>
          </w:tcPr>
          <w:p w14:paraId="3D9B52F4" w14:textId="77777777" w:rsidR="00F7127F" w:rsidRDefault="00F7127F">
            <w:pPr>
              <w:snapToGrid w:val="0"/>
              <w:spacing w:line="360" w:lineRule="exact"/>
              <w:jc w:val="center"/>
              <w:rPr>
                <w:rStyle w:val="NormalCharacter"/>
                <w:sz w:val="24"/>
              </w:rPr>
            </w:pPr>
          </w:p>
        </w:tc>
      </w:tr>
      <w:tr w:rsidR="00F7127F" w14:paraId="540F6D62" w14:textId="77777777">
        <w:trPr>
          <w:cantSplit/>
          <w:trHeight w:hRule="exact" w:val="604"/>
          <w:jc w:val="center"/>
        </w:trPr>
        <w:tc>
          <w:tcPr>
            <w:tcW w:w="2414" w:type="dxa"/>
            <w:gridSpan w:val="3"/>
            <w:tcBorders>
              <w:top w:val="single" w:sz="4" w:space="0" w:color="000000"/>
              <w:left w:val="single" w:sz="4" w:space="0" w:color="000000"/>
              <w:bottom w:val="single" w:sz="4" w:space="0" w:color="000000"/>
              <w:right w:val="single" w:sz="4" w:space="0" w:color="000000"/>
            </w:tcBorders>
            <w:vAlign w:val="center"/>
          </w:tcPr>
          <w:p w14:paraId="0B183B2D" w14:textId="77777777" w:rsidR="00F7127F" w:rsidRDefault="007F664E">
            <w:pPr>
              <w:spacing w:line="360" w:lineRule="exact"/>
              <w:rPr>
                <w:rStyle w:val="NormalCharacter"/>
                <w:sz w:val="24"/>
              </w:rPr>
            </w:pPr>
            <w:r>
              <w:rPr>
                <w:rStyle w:val="NormalCharacter"/>
                <w:sz w:val="24"/>
              </w:rPr>
              <w:t>其它</w:t>
            </w:r>
          </w:p>
        </w:tc>
        <w:tc>
          <w:tcPr>
            <w:tcW w:w="4657" w:type="dxa"/>
            <w:gridSpan w:val="3"/>
            <w:tcBorders>
              <w:top w:val="single" w:sz="4" w:space="0" w:color="000000"/>
              <w:left w:val="single" w:sz="4" w:space="0" w:color="000000"/>
              <w:bottom w:val="single" w:sz="4" w:space="0" w:color="000000"/>
              <w:right w:val="single" w:sz="4" w:space="0" w:color="000000"/>
            </w:tcBorders>
            <w:vAlign w:val="center"/>
          </w:tcPr>
          <w:p w14:paraId="3BA2EEB0" w14:textId="31EDE4EB" w:rsidR="00F7127F" w:rsidRDefault="00EA1C9A">
            <w:pPr>
              <w:spacing w:line="360" w:lineRule="exact"/>
              <w:jc w:val="center"/>
              <w:rPr>
                <w:rStyle w:val="NormalCharacter"/>
                <w:sz w:val="24"/>
              </w:rPr>
            </w:pPr>
            <w:r>
              <w:rPr>
                <w:rStyle w:val="NormalCharacter"/>
                <w:rFonts w:hint="eastAsia"/>
                <w:sz w:val="24"/>
              </w:rPr>
              <w:t>无</w:t>
            </w:r>
          </w:p>
        </w:tc>
        <w:tc>
          <w:tcPr>
            <w:tcW w:w="1717" w:type="dxa"/>
            <w:gridSpan w:val="5"/>
            <w:tcBorders>
              <w:top w:val="single" w:sz="4" w:space="0" w:color="000000"/>
              <w:left w:val="single" w:sz="4" w:space="0" w:color="000000"/>
              <w:bottom w:val="single" w:sz="4" w:space="0" w:color="000000"/>
              <w:right w:val="single" w:sz="4" w:space="0" w:color="000000"/>
            </w:tcBorders>
            <w:vAlign w:val="center"/>
          </w:tcPr>
          <w:p w14:paraId="74AB9865" w14:textId="75D2E85A" w:rsidR="00F7127F" w:rsidRDefault="00EA1C9A">
            <w:pPr>
              <w:spacing w:line="360" w:lineRule="exact"/>
              <w:jc w:val="center"/>
              <w:rPr>
                <w:rStyle w:val="NormalCharacter"/>
                <w:sz w:val="24"/>
              </w:rPr>
            </w:pPr>
            <w:r>
              <w:rPr>
                <w:rStyle w:val="NormalCharacter"/>
                <w:rFonts w:hint="eastAsia"/>
                <w:sz w:val="24"/>
              </w:rPr>
              <w:t>0</w:t>
            </w:r>
          </w:p>
        </w:tc>
        <w:tc>
          <w:tcPr>
            <w:tcW w:w="1190" w:type="dxa"/>
            <w:tcBorders>
              <w:top w:val="single" w:sz="4" w:space="0" w:color="000000"/>
              <w:left w:val="single" w:sz="4" w:space="0" w:color="000000"/>
              <w:bottom w:val="single" w:sz="4" w:space="0" w:color="000000"/>
              <w:right w:val="single" w:sz="4" w:space="0" w:color="000000"/>
            </w:tcBorders>
            <w:vAlign w:val="center"/>
          </w:tcPr>
          <w:p w14:paraId="76025F50" w14:textId="77777777" w:rsidR="00F7127F" w:rsidRDefault="00F7127F">
            <w:pPr>
              <w:spacing w:line="360" w:lineRule="exact"/>
              <w:jc w:val="center"/>
              <w:rPr>
                <w:rStyle w:val="NormalCharacter"/>
                <w:sz w:val="24"/>
              </w:rPr>
            </w:pPr>
          </w:p>
        </w:tc>
      </w:tr>
      <w:tr w:rsidR="00F7127F" w14:paraId="36DC6C34" w14:textId="77777777">
        <w:trPr>
          <w:cantSplit/>
          <w:trHeight w:val="2319"/>
          <w:jc w:val="center"/>
        </w:trPr>
        <w:tc>
          <w:tcPr>
            <w:tcW w:w="9978" w:type="dxa"/>
            <w:gridSpan w:val="12"/>
            <w:tcBorders>
              <w:top w:val="single" w:sz="4" w:space="0" w:color="000000"/>
              <w:left w:val="single" w:sz="4" w:space="0" w:color="000000"/>
              <w:bottom w:val="single" w:sz="4" w:space="0" w:color="000000"/>
              <w:right w:val="single" w:sz="4" w:space="0" w:color="000000"/>
            </w:tcBorders>
          </w:tcPr>
          <w:p w14:paraId="6EE4230A" w14:textId="77777777" w:rsidR="00F7127F" w:rsidRPr="007E0035" w:rsidRDefault="007F664E">
            <w:pPr>
              <w:spacing w:line="360" w:lineRule="exact"/>
              <w:rPr>
                <w:bCs/>
                <w:sz w:val="24"/>
              </w:rPr>
            </w:pPr>
            <w:r w:rsidRPr="007E0035">
              <w:rPr>
                <w:rStyle w:val="NormalCharacter"/>
                <w:bCs/>
                <w:sz w:val="24"/>
              </w:rPr>
              <w:t>四、项目后期具体工作计划</w:t>
            </w:r>
          </w:p>
          <w:p w14:paraId="2DE353E0" w14:textId="77777777" w:rsidR="00F7127F" w:rsidRPr="007E0035" w:rsidRDefault="007F664E" w:rsidP="00CB7F80">
            <w:pPr>
              <w:spacing w:line="360" w:lineRule="auto"/>
              <w:rPr>
                <w:bCs/>
                <w:sz w:val="24"/>
              </w:rPr>
            </w:pPr>
            <w:r w:rsidRPr="007E0035">
              <w:rPr>
                <w:rFonts w:hint="eastAsia"/>
                <w:bCs/>
                <w:sz w:val="24"/>
              </w:rPr>
              <w:t>1</w:t>
            </w:r>
            <w:r w:rsidRPr="007E0035">
              <w:rPr>
                <w:rFonts w:hint="eastAsia"/>
                <w:bCs/>
                <w:sz w:val="24"/>
              </w:rPr>
              <w:t>、根据课题研究方案和相关理论，整理分析研究成果。</w:t>
            </w:r>
          </w:p>
          <w:p w14:paraId="0515712D" w14:textId="34DB1154" w:rsidR="00F7127F" w:rsidRPr="007E0035" w:rsidRDefault="007F664E" w:rsidP="00CB7F80">
            <w:pPr>
              <w:spacing w:line="360" w:lineRule="auto"/>
              <w:rPr>
                <w:bCs/>
                <w:sz w:val="24"/>
              </w:rPr>
            </w:pPr>
            <w:r w:rsidRPr="007E0035">
              <w:rPr>
                <w:rFonts w:hint="eastAsia"/>
                <w:bCs/>
                <w:sz w:val="24"/>
              </w:rPr>
              <w:t>2</w:t>
            </w:r>
            <w:r w:rsidRPr="007E0035">
              <w:rPr>
                <w:rFonts w:hint="eastAsia"/>
                <w:bCs/>
                <w:sz w:val="24"/>
              </w:rPr>
              <w:t>、全面分析</w:t>
            </w:r>
            <w:r w:rsidR="008166EE">
              <w:rPr>
                <w:rFonts w:hint="eastAsia"/>
                <w:bCs/>
                <w:sz w:val="24"/>
              </w:rPr>
              <w:t>第一季度实施情况</w:t>
            </w:r>
            <w:r w:rsidRPr="007E0035">
              <w:rPr>
                <w:rFonts w:hint="eastAsia"/>
                <w:bCs/>
                <w:sz w:val="24"/>
              </w:rPr>
              <w:t>，</w:t>
            </w:r>
            <w:r w:rsidR="008166EE">
              <w:rPr>
                <w:rFonts w:hint="eastAsia"/>
                <w:bCs/>
                <w:sz w:val="24"/>
              </w:rPr>
              <w:t>及时反思整改与进步</w:t>
            </w:r>
            <w:r w:rsidR="00B60CBA">
              <w:rPr>
                <w:rFonts w:hint="eastAsia"/>
                <w:bCs/>
                <w:sz w:val="24"/>
              </w:rPr>
              <w:t>。</w:t>
            </w:r>
          </w:p>
          <w:p w14:paraId="37363D5A" w14:textId="183E9EE9" w:rsidR="00F7127F" w:rsidRPr="007E0035" w:rsidRDefault="008166EE" w:rsidP="00CB7F80">
            <w:pPr>
              <w:spacing w:line="360" w:lineRule="auto"/>
              <w:rPr>
                <w:bCs/>
                <w:sz w:val="24"/>
              </w:rPr>
            </w:pPr>
            <w:r>
              <w:rPr>
                <w:rFonts w:hint="eastAsia"/>
                <w:bCs/>
                <w:sz w:val="24"/>
              </w:rPr>
              <w:t>3</w:t>
            </w:r>
            <w:r>
              <w:rPr>
                <w:rFonts w:hint="eastAsia"/>
                <w:bCs/>
                <w:sz w:val="24"/>
              </w:rPr>
              <w:t>、继续完善</w:t>
            </w:r>
            <w:r>
              <w:rPr>
                <w:rFonts w:hint="eastAsia"/>
                <w:bCs/>
                <w:sz w:val="24"/>
              </w:rPr>
              <w:t>VR</w:t>
            </w:r>
            <w:r>
              <w:rPr>
                <w:rFonts w:hint="eastAsia"/>
                <w:bCs/>
                <w:sz w:val="24"/>
              </w:rPr>
              <w:t>等硬件设施的使用，将红色历史文化与新媒体相结合</w:t>
            </w:r>
            <w:r w:rsidR="00B60CBA">
              <w:rPr>
                <w:rFonts w:hint="eastAsia"/>
                <w:bCs/>
                <w:sz w:val="24"/>
              </w:rPr>
              <w:t>，宣传红色历史文化。</w:t>
            </w:r>
          </w:p>
        </w:tc>
      </w:tr>
      <w:tr w:rsidR="00F7127F" w14:paraId="7515AFFB" w14:textId="77777777">
        <w:trPr>
          <w:cantSplit/>
          <w:trHeight w:val="2322"/>
          <w:jc w:val="center"/>
        </w:trPr>
        <w:tc>
          <w:tcPr>
            <w:tcW w:w="9978" w:type="dxa"/>
            <w:gridSpan w:val="12"/>
            <w:tcBorders>
              <w:top w:val="single" w:sz="4" w:space="0" w:color="000000"/>
              <w:left w:val="single" w:sz="4" w:space="0" w:color="000000"/>
              <w:bottom w:val="single" w:sz="4" w:space="0" w:color="000000"/>
              <w:right w:val="single" w:sz="4" w:space="0" w:color="000000"/>
            </w:tcBorders>
          </w:tcPr>
          <w:p w14:paraId="412FDDCF" w14:textId="77777777" w:rsidR="00F7127F" w:rsidRDefault="007F664E">
            <w:pPr>
              <w:spacing w:line="360" w:lineRule="exact"/>
              <w:rPr>
                <w:rStyle w:val="NormalCharacter"/>
                <w:b/>
                <w:sz w:val="24"/>
              </w:rPr>
            </w:pPr>
            <w:r>
              <w:rPr>
                <w:rStyle w:val="NormalCharacter"/>
                <w:b/>
                <w:sz w:val="24"/>
              </w:rPr>
              <w:t>五、指导教师意见：（包括项目的组织实施、进度、预期效果、经费使用等情况）</w:t>
            </w:r>
          </w:p>
          <w:p w14:paraId="4708967C" w14:textId="04B13EC0" w:rsidR="002B549D" w:rsidRDefault="002B549D" w:rsidP="002B549D">
            <w:pPr>
              <w:snapToGrid w:val="0"/>
              <w:spacing w:beforeLines="50" w:before="156" w:afterLines="50" w:after="156" w:line="360" w:lineRule="auto"/>
              <w:ind w:firstLineChars="200" w:firstLine="480"/>
              <w:rPr>
                <w:rFonts w:ascii="宋体" w:hAnsi="宋体" w:cs="宋体"/>
                <w:sz w:val="24"/>
              </w:rPr>
            </w:pPr>
            <w:r>
              <w:rPr>
                <w:rFonts w:ascii="宋体" w:hAnsi="宋体" w:cs="宋体" w:hint="eastAsia"/>
                <w:sz w:val="24"/>
              </w:rPr>
              <w:t>该项目制定调研初期方案，完成前期调研资料整理汇总并团队探讨，针对红色教育基地及VR技术进行实地考察，进度合理，经费使用合规，有待预期效果更加显现。</w:t>
            </w:r>
          </w:p>
          <w:p w14:paraId="6320ECF6" w14:textId="6C9DF324" w:rsidR="00F7127F" w:rsidRPr="002B549D" w:rsidRDefault="00F7127F">
            <w:pPr>
              <w:spacing w:line="360" w:lineRule="exact"/>
              <w:rPr>
                <w:rStyle w:val="NormalCharacter"/>
                <w:b/>
                <w:sz w:val="24"/>
              </w:rPr>
            </w:pPr>
          </w:p>
          <w:p w14:paraId="012F7F59" w14:textId="0285A0E5" w:rsidR="00F7127F" w:rsidRDefault="003972AB">
            <w:pPr>
              <w:spacing w:line="360" w:lineRule="exact"/>
              <w:rPr>
                <w:rStyle w:val="NormalCharacter"/>
                <w:b/>
                <w:sz w:val="24"/>
              </w:rPr>
            </w:pPr>
            <w:r>
              <w:rPr>
                <w:b/>
                <w:noProof/>
                <w:sz w:val="24"/>
              </w:rPr>
              <w:drawing>
                <wp:anchor distT="0" distB="0" distL="114300" distR="114300" simplePos="0" relativeHeight="251659264" behindDoc="0" locked="0" layoutInCell="1" allowOverlap="1" wp14:anchorId="54AD4E0A" wp14:editId="7BFBA113">
                  <wp:simplePos x="0" y="0"/>
                  <wp:positionH relativeFrom="column">
                    <wp:posOffset>5148580</wp:posOffset>
                  </wp:positionH>
                  <wp:positionV relativeFrom="paragraph">
                    <wp:posOffset>131445</wp:posOffset>
                  </wp:positionV>
                  <wp:extent cx="842645" cy="323850"/>
                  <wp:effectExtent l="0" t="0" r="0" b="0"/>
                  <wp:wrapSquare wrapText="bothSides"/>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图片 1"/>
                          <pic:cNvPicPr/>
                        </pic:nvPicPr>
                        <pic:blipFill>
                          <a:blip r:embed="rId7" cstate="print">
                            <a:biLevel thresh="75000"/>
                            <a:extLst>
                              <a:ext uri="{28A0092B-C50C-407E-A947-70E740481C1C}">
                                <a14:useLocalDpi xmlns:a14="http://schemas.microsoft.com/office/drawing/2010/main" val="0"/>
                              </a:ext>
                            </a:extLst>
                          </a:blip>
                          <a:stretch>
                            <a:fillRect/>
                          </a:stretch>
                        </pic:blipFill>
                        <pic:spPr>
                          <a:xfrm>
                            <a:off x="0" y="0"/>
                            <a:ext cx="842645" cy="323850"/>
                          </a:xfrm>
                          <a:prstGeom prst="rect">
                            <a:avLst/>
                          </a:prstGeom>
                        </pic:spPr>
                      </pic:pic>
                    </a:graphicData>
                  </a:graphic>
                  <wp14:sizeRelH relativeFrom="page">
                    <wp14:pctWidth>0</wp14:pctWidth>
                  </wp14:sizeRelH>
                  <wp14:sizeRelV relativeFrom="page">
                    <wp14:pctHeight>0</wp14:pctHeight>
                  </wp14:sizeRelV>
                </wp:anchor>
              </w:drawing>
            </w:r>
          </w:p>
          <w:p w14:paraId="163534FA" w14:textId="1D3B8A1B" w:rsidR="00F7127F" w:rsidRDefault="007F664E">
            <w:pPr>
              <w:spacing w:line="360" w:lineRule="exact"/>
              <w:ind w:firstLineChars="2565" w:firstLine="6180"/>
              <w:rPr>
                <w:rStyle w:val="NormalCharacter"/>
                <w:b/>
                <w:sz w:val="24"/>
              </w:rPr>
            </w:pPr>
            <w:r>
              <w:rPr>
                <w:rStyle w:val="NormalCharacter"/>
                <w:b/>
                <w:sz w:val="24"/>
              </w:rPr>
              <w:t>指导教师签字：</w:t>
            </w:r>
          </w:p>
          <w:p w14:paraId="123E24C7" w14:textId="5BA3E539" w:rsidR="00F7127F" w:rsidRDefault="007F664E">
            <w:pPr>
              <w:spacing w:line="360" w:lineRule="exact"/>
              <w:rPr>
                <w:rStyle w:val="NormalCharacter"/>
                <w:b/>
                <w:sz w:val="24"/>
              </w:rPr>
            </w:pPr>
            <w:r>
              <w:rPr>
                <w:rStyle w:val="NormalCharacter"/>
                <w:b/>
                <w:sz w:val="24"/>
              </w:rPr>
              <w:t xml:space="preserve">                                                    </w:t>
            </w:r>
            <w:r w:rsidR="003972AB">
              <w:rPr>
                <w:rStyle w:val="NormalCharacter"/>
                <w:b/>
                <w:sz w:val="24"/>
              </w:rPr>
              <w:t>2022</w:t>
            </w:r>
            <w:r>
              <w:rPr>
                <w:rStyle w:val="NormalCharacter"/>
                <w:b/>
                <w:sz w:val="24"/>
              </w:rPr>
              <w:t>年</w:t>
            </w:r>
            <w:r>
              <w:rPr>
                <w:rStyle w:val="NormalCharacter"/>
                <w:b/>
                <w:sz w:val="24"/>
              </w:rPr>
              <w:t xml:space="preserve"> </w:t>
            </w:r>
            <w:r w:rsidR="003972AB">
              <w:rPr>
                <w:rStyle w:val="NormalCharacter"/>
                <w:b/>
                <w:sz w:val="24"/>
              </w:rPr>
              <w:t>1</w:t>
            </w:r>
            <w:r>
              <w:rPr>
                <w:rStyle w:val="NormalCharacter"/>
                <w:b/>
                <w:sz w:val="24"/>
              </w:rPr>
              <w:t xml:space="preserve">  </w:t>
            </w:r>
            <w:r>
              <w:rPr>
                <w:rStyle w:val="NormalCharacter"/>
                <w:b/>
                <w:sz w:val="24"/>
              </w:rPr>
              <w:t>月</w:t>
            </w:r>
            <w:r>
              <w:rPr>
                <w:rStyle w:val="NormalCharacter"/>
                <w:b/>
                <w:sz w:val="24"/>
              </w:rPr>
              <w:t xml:space="preserve">  </w:t>
            </w:r>
            <w:r w:rsidR="003972AB">
              <w:rPr>
                <w:rStyle w:val="NormalCharacter"/>
                <w:b/>
                <w:sz w:val="24"/>
              </w:rPr>
              <w:t>25</w:t>
            </w:r>
            <w:r>
              <w:rPr>
                <w:rStyle w:val="NormalCharacter"/>
                <w:b/>
                <w:sz w:val="24"/>
              </w:rPr>
              <w:t xml:space="preserve">  </w:t>
            </w:r>
            <w:r>
              <w:rPr>
                <w:rStyle w:val="NormalCharacter"/>
                <w:b/>
                <w:sz w:val="24"/>
              </w:rPr>
              <w:t>日</w:t>
            </w:r>
          </w:p>
        </w:tc>
      </w:tr>
      <w:tr w:rsidR="00F7127F" w14:paraId="44ABB820" w14:textId="77777777">
        <w:trPr>
          <w:trHeight w:hRule="exact" w:val="844"/>
          <w:jc w:val="center"/>
        </w:trPr>
        <w:tc>
          <w:tcPr>
            <w:tcW w:w="5878" w:type="dxa"/>
            <w:gridSpan w:val="5"/>
            <w:vMerge w:val="restart"/>
            <w:tcBorders>
              <w:top w:val="single" w:sz="4" w:space="0" w:color="000000"/>
              <w:left w:val="single" w:sz="4" w:space="0" w:color="000000"/>
              <w:bottom w:val="single" w:sz="4" w:space="0" w:color="000000"/>
              <w:right w:val="single" w:sz="4" w:space="0" w:color="000000"/>
            </w:tcBorders>
          </w:tcPr>
          <w:p w14:paraId="5C0D35E4" w14:textId="77777777" w:rsidR="00F7127F" w:rsidRDefault="007F664E">
            <w:pPr>
              <w:spacing w:line="360" w:lineRule="exact"/>
              <w:rPr>
                <w:rStyle w:val="NormalCharacter"/>
                <w:b/>
                <w:sz w:val="24"/>
              </w:rPr>
            </w:pPr>
            <w:r>
              <w:rPr>
                <w:rStyle w:val="NormalCharacter"/>
                <w:b/>
                <w:sz w:val="24"/>
              </w:rPr>
              <w:t>六、学校审核意见：</w:t>
            </w:r>
          </w:p>
          <w:p w14:paraId="01D95E3F" w14:textId="19C2B968" w:rsidR="00F7127F" w:rsidRDefault="003972AB">
            <w:pPr>
              <w:spacing w:line="360" w:lineRule="exact"/>
              <w:rPr>
                <w:rStyle w:val="NormalCharacter"/>
                <w:b/>
                <w:sz w:val="24"/>
              </w:rPr>
            </w:pPr>
            <w:r>
              <w:rPr>
                <w:rStyle w:val="NormalCharacter"/>
                <w:rFonts w:hint="eastAsia"/>
                <w:b/>
                <w:sz w:val="24"/>
              </w:rPr>
              <w:t>通过</w:t>
            </w:r>
          </w:p>
          <w:p w14:paraId="0B015861" w14:textId="77777777" w:rsidR="00F7127F" w:rsidRDefault="00F7127F">
            <w:pPr>
              <w:spacing w:line="360" w:lineRule="exact"/>
              <w:rPr>
                <w:rStyle w:val="NormalCharacter"/>
                <w:b/>
                <w:sz w:val="24"/>
              </w:rPr>
            </w:pPr>
          </w:p>
          <w:p w14:paraId="4DA82B46" w14:textId="77777777" w:rsidR="00F7127F" w:rsidRDefault="00F7127F">
            <w:pPr>
              <w:spacing w:line="360" w:lineRule="exact"/>
              <w:rPr>
                <w:rStyle w:val="NormalCharacter"/>
                <w:b/>
                <w:sz w:val="24"/>
              </w:rPr>
            </w:pPr>
          </w:p>
          <w:p w14:paraId="47910971" w14:textId="77777777" w:rsidR="00F7127F" w:rsidRDefault="00F7127F">
            <w:pPr>
              <w:spacing w:line="360" w:lineRule="exact"/>
              <w:rPr>
                <w:rStyle w:val="NormalCharacter"/>
                <w:b/>
                <w:sz w:val="24"/>
              </w:rPr>
            </w:pPr>
          </w:p>
          <w:p w14:paraId="2224099F" w14:textId="77777777" w:rsidR="00F7127F" w:rsidRDefault="00F7127F">
            <w:pPr>
              <w:spacing w:line="360" w:lineRule="exact"/>
              <w:rPr>
                <w:rStyle w:val="NormalCharacter"/>
                <w:b/>
                <w:sz w:val="24"/>
              </w:rPr>
            </w:pPr>
          </w:p>
          <w:p w14:paraId="5B91DCDF" w14:textId="77777777" w:rsidR="00F7127F" w:rsidRDefault="00F7127F">
            <w:pPr>
              <w:spacing w:line="360" w:lineRule="exact"/>
              <w:rPr>
                <w:rStyle w:val="NormalCharacter"/>
                <w:b/>
                <w:sz w:val="24"/>
              </w:rPr>
            </w:pPr>
          </w:p>
          <w:p w14:paraId="05D33520" w14:textId="77777777" w:rsidR="00F7127F" w:rsidRDefault="00F7127F">
            <w:pPr>
              <w:spacing w:line="360" w:lineRule="exact"/>
              <w:rPr>
                <w:rStyle w:val="NormalCharacter"/>
                <w:b/>
                <w:sz w:val="24"/>
              </w:rPr>
            </w:pPr>
          </w:p>
          <w:p w14:paraId="12A9C580" w14:textId="77777777" w:rsidR="00F7127F" w:rsidRDefault="00F7127F">
            <w:pPr>
              <w:spacing w:line="360" w:lineRule="exact"/>
              <w:rPr>
                <w:rStyle w:val="NormalCharacter"/>
                <w:b/>
                <w:sz w:val="24"/>
              </w:rPr>
            </w:pPr>
          </w:p>
          <w:p w14:paraId="160A6DCF" w14:textId="77777777" w:rsidR="00F7127F" w:rsidRDefault="00F7127F">
            <w:pPr>
              <w:spacing w:line="360" w:lineRule="exact"/>
              <w:rPr>
                <w:rStyle w:val="NormalCharacter"/>
                <w:b/>
                <w:sz w:val="24"/>
              </w:rPr>
            </w:pPr>
          </w:p>
          <w:p w14:paraId="29235B6B" w14:textId="77777777" w:rsidR="00F7127F" w:rsidRDefault="00F7127F">
            <w:pPr>
              <w:spacing w:line="360" w:lineRule="exact"/>
              <w:rPr>
                <w:rStyle w:val="NormalCharacter"/>
                <w:b/>
                <w:sz w:val="24"/>
              </w:rPr>
            </w:pPr>
          </w:p>
          <w:p w14:paraId="4C76DAB5" w14:textId="77777777" w:rsidR="00F7127F" w:rsidRDefault="00F7127F">
            <w:pPr>
              <w:spacing w:line="360" w:lineRule="exact"/>
              <w:rPr>
                <w:rStyle w:val="NormalCharacter"/>
                <w:b/>
                <w:sz w:val="24"/>
              </w:rPr>
            </w:pPr>
          </w:p>
          <w:p w14:paraId="06B12C7F" w14:textId="77777777" w:rsidR="00F7127F" w:rsidRDefault="00F7127F">
            <w:pPr>
              <w:spacing w:line="360" w:lineRule="exact"/>
              <w:rPr>
                <w:rStyle w:val="NormalCharacter"/>
                <w:b/>
                <w:sz w:val="24"/>
              </w:rPr>
            </w:pPr>
          </w:p>
          <w:p w14:paraId="5604B656" w14:textId="77777777" w:rsidR="00F7127F" w:rsidRDefault="00F7127F">
            <w:pPr>
              <w:spacing w:line="360" w:lineRule="exact"/>
              <w:rPr>
                <w:rStyle w:val="NormalCharacter"/>
                <w:b/>
                <w:sz w:val="24"/>
              </w:rPr>
            </w:pPr>
          </w:p>
          <w:p w14:paraId="0DD3F5E9" w14:textId="77777777" w:rsidR="00F7127F" w:rsidRDefault="00F7127F">
            <w:pPr>
              <w:spacing w:line="360" w:lineRule="exact"/>
              <w:rPr>
                <w:rStyle w:val="NormalCharacter"/>
                <w:b/>
                <w:sz w:val="24"/>
              </w:rPr>
            </w:pPr>
          </w:p>
          <w:p w14:paraId="178D9801" w14:textId="77777777" w:rsidR="00F7127F" w:rsidRDefault="00F7127F">
            <w:pPr>
              <w:spacing w:line="360" w:lineRule="exact"/>
              <w:rPr>
                <w:rStyle w:val="NormalCharacter"/>
                <w:b/>
                <w:sz w:val="24"/>
              </w:rPr>
            </w:pPr>
          </w:p>
          <w:p w14:paraId="2E0D2639" w14:textId="77777777" w:rsidR="00F7127F" w:rsidRDefault="00F7127F">
            <w:pPr>
              <w:spacing w:line="360" w:lineRule="exact"/>
              <w:rPr>
                <w:rStyle w:val="NormalCharacter"/>
                <w:b/>
                <w:sz w:val="24"/>
              </w:rPr>
            </w:pPr>
          </w:p>
          <w:p w14:paraId="4980139A" w14:textId="77777777" w:rsidR="00F7127F" w:rsidRDefault="00F7127F">
            <w:pPr>
              <w:spacing w:line="360" w:lineRule="exact"/>
              <w:rPr>
                <w:rStyle w:val="NormalCharacter"/>
                <w:b/>
                <w:sz w:val="24"/>
              </w:rPr>
            </w:pPr>
          </w:p>
          <w:p w14:paraId="517CCBF1" w14:textId="77777777" w:rsidR="00F7127F" w:rsidRDefault="00F7127F">
            <w:pPr>
              <w:spacing w:line="360" w:lineRule="exact"/>
              <w:rPr>
                <w:rStyle w:val="NormalCharacter"/>
                <w:b/>
                <w:sz w:val="24"/>
              </w:rPr>
            </w:pPr>
          </w:p>
          <w:p w14:paraId="3BA8C3F4" w14:textId="77777777" w:rsidR="00F7127F" w:rsidRDefault="00F7127F">
            <w:pPr>
              <w:spacing w:line="360" w:lineRule="exact"/>
              <w:rPr>
                <w:rStyle w:val="NormalCharacter"/>
                <w:b/>
                <w:sz w:val="24"/>
              </w:rPr>
            </w:pPr>
          </w:p>
          <w:p w14:paraId="54723497" w14:textId="77777777" w:rsidR="00F7127F" w:rsidRDefault="007F664E">
            <w:pPr>
              <w:ind w:leftChars="1311" w:left="2753" w:firstLineChars="139" w:firstLine="335"/>
              <w:rPr>
                <w:rStyle w:val="NormalCharacter"/>
                <w:rFonts w:ascii="宋体" w:hAnsi="宋体"/>
                <w:sz w:val="24"/>
              </w:rPr>
            </w:pPr>
            <w:r>
              <w:rPr>
                <w:rStyle w:val="NormalCharacter"/>
                <w:b/>
                <w:sz w:val="24"/>
              </w:rPr>
              <w:t xml:space="preserve">                                    </w:t>
            </w:r>
            <w:r>
              <w:rPr>
                <w:rStyle w:val="NormalCharacter"/>
                <w:b/>
                <w:sz w:val="24"/>
              </w:rPr>
              <w:t>年</w:t>
            </w:r>
            <w:r>
              <w:rPr>
                <w:rStyle w:val="NormalCharacter"/>
                <w:b/>
                <w:sz w:val="24"/>
              </w:rPr>
              <w:t xml:space="preserve">   </w:t>
            </w:r>
            <w:r>
              <w:rPr>
                <w:rStyle w:val="NormalCharacter"/>
                <w:b/>
                <w:sz w:val="24"/>
              </w:rPr>
              <w:t>月</w:t>
            </w:r>
            <w:r>
              <w:rPr>
                <w:rStyle w:val="NormalCharacter"/>
                <w:b/>
                <w:sz w:val="24"/>
              </w:rPr>
              <w:t xml:space="preserve">    </w:t>
            </w:r>
            <w:r>
              <w:rPr>
                <w:rStyle w:val="NormalCharacter"/>
                <w:b/>
                <w:sz w:val="24"/>
              </w:rPr>
              <w:t>日</w:t>
            </w:r>
          </w:p>
        </w:tc>
        <w:tc>
          <w:tcPr>
            <w:tcW w:w="4100" w:type="dxa"/>
            <w:gridSpan w:val="7"/>
            <w:tcBorders>
              <w:top w:val="single" w:sz="4" w:space="0" w:color="000000"/>
              <w:left w:val="single" w:sz="4" w:space="0" w:color="000000"/>
              <w:bottom w:val="single" w:sz="4" w:space="0" w:color="000000"/>
              <w:right w:val="single" w:sz="4" w:space="0" w:color="000000"/>
            </w:tcBorders>
            <w:vAlign w:val="center"/>
          </w:tcPr>
          <w:p w14:paraId="3C58739A" w14:textId="77777777" w:rsidR="00F7127F" w:rsidRDefault="007F664E">
            <w:pPr>
              <w:snapToGrid w:val="0"/>
              <w:jc w:val="center"/>
              <w:rPr>
                <w:rStyle w:val="NormalCharacter"/>
                <w:rFonts w:ascii="宋体" w:hAnsi="宋体"/>
                <w:b/>
                <w:sz w:val="24"/>
              </w:rPr>
            </w:pPr>
            <w:r>
              <w:rPr>
                <w:rStyle w:val="NormalCharacter"/>
                <w:rFonts w:ascii="宋体" w:hAnsi="宋体"/>
                <w:b/>
                <w:sz w:val="24"/>
              </w:rPr>
              <w:lastRenderedPageBreak/>
              <w:t>季度检查结果类别</w:t>
            </w:r>
          </w:p>
          <w:p w14:paraId="2857A041" w14:textId="77777777" w:rsidR="00F7127F" w:rsidRDefault="007F664E">
            <w:pPr>
              <w:snapToGrid w:val="0"/>
              <w:jc w:val="center"/>
              <w:rPr>
                <w:rStyle w:val="NormalCharacter"/>
                <w:rFonts w:ascii="宋体" w:hAnsi="宋体"/>
                <w:sz w:val="24"/>
              </w:rPr>
            </w:pPr>
            <w:r>
              <w:rPr>
                <w:rStyle w:val="NormalCharacter"/>
                <w:rFonts w:ascii="宋体" w:hAnsi="宋体"/>
                <w:b/>
                <w:sz w:val="24"/>
              </w:rPr>
              <w:t>（请在对应结果中打“√”）</w:t>
            </w:r>
          </w:p>
        </w:tc>
      </w:tr>
      <w:tr w:rsidR="00F7127F" w14:paraId="0B7C52BA" w14:textId="77777777">
        <w:trPr>
          <w:trHeight w:hRule="exact" w:val="347"/>
          <w:jc w:val="center"/>
        </w:trPr>
        <w:tc>
          <w:tcPr>
            <w:tcW w:w="5878" w:type="dxa"/>
            <w:gridSpan w:val="5"/>
            <w:vMerge/>
            <w:tcBorders>
              <w:top w:val="single" w:sz="4" w:space="0" w:color="000000"/>
              <w:left w:val="single" w:sz="4" w:space="0" w:color="000000"/>
              <w:bottom w:val="single" w:sz="4" w:space="0" w:color="000000"/>
              <w:right w:val="single" w:sz="4" w:space="0" w:color="000000"/>
            </w:tcBorders>
            <w:vAlign w:val="center"/>
          </w:tcPr>
          <w:p w14:paraId="0AC38DA7" w14:textId="77777777" w:rsidR="00F7127F" w:rsidRDefault="00F7127F">
            <w:pPr>
              <w:rPr>
                <w:rStyle w:val="NormalCharacter"/>
                <w:rFonts w:ascii="宋体" w:hAnsi="宋体"/>
                <w:sz w:val="24"/>
              </w:rPr>
            </w:pPr>
          </w:p>
        </w:tc>
        <w:tc>
          <w:tcPr>
            <w:tcW w:w="1760" w:type="dxa"/>
            <w:gridSpan w:val="4"/>
            <w:tcBorders>
              <w:top w:val="single" w:sz="4" w:space="0" w:color="000000"/>
              <w:left w:val="single" w:sz="4" w:space="0" w:color="000000"/>
              <w:bottom w:val="single" w:sz="4" w:space="0" w:color="000000"/>
              <w:right w:val="single" w:sz="4" w:space="0" w:color="000000"/>
            </w:tcBorders>
            <w:vAlign w:val="center"/>
          </w:tcPr>
          <w:p w14:paraId="0B1DF3F9" w14:textId="77777777" w:rsidR="00F7127F" w:rsidRDefault="007F664E">
            <w:pPr>
              <w:jc w:val="center"/>
              <w:rPr>
                <w:rStyle w:val="NormalCharacter"/>
                <w:rFonts w:ascii="宋体" w:hAnsi="宋体"/>
                <w:sz w:val="24"/>
              </w:rPr>
            </w:pPr>
            <w:r>
              <w:rPr>
                <w:rStyle w:val="NormalCharacter"/>
                <w:rFonts w:ascii="宋体" w:hAnsi="宋体"/>
                <w:sz w:val="24"/>
              </w:rPr>
              <w:t>通过</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172542B2" w14:textId="1B871C62" w:rsidR="00F7127F" w:rsidRDefault="003972AB">
            <w:pPr>
              <w:jc w:val="left"/>
              <w:rPr>
                <w:rStyle w:val="NormalCharacter"/>
                <w:rFonts w:ascii="宋体" w:hAnsi="宋体"/>
                <w:sz w:val="24"/>
              </w:rPr>
            </w:pPr>
            <w:r>
              <w:rPr>
                <w:rFonts w:ascii="宋体" w:hAnsi="宋体" w:hint="eastAsia"/>
                <w:sz w:val="24"/>
              </w:rPr>
              <w:t>√</w:t>
            </w:r>
          </w:p>
        </w:tc>
      </w:tr>
      <w:tr w:rsidR="00F7127F" w14:paraId="2F6B18A2" w14:textId="77777777">
        <w:trPr>
          <w:trHeight w:hRule="exact" w:val="467"/>
          <w:jc w:val="center"/>
        </w:trPr>
        <w:tc>
          <w:tcPr>
            <w:tcW w:w="5878" w:type="dxa"/>
            <w:gridSpan w:val="5"/>
            <w:vMerge/>
            <w:tcBorders>
              <w:top w:val="single" w:sz="4" w:space="0" w:color="000000"/>
              <w:left w:val="single" w:sz="4" w:space="0" w:color="000000"/>
              <w:bottom w:val="single" w:sz="4" w:space="0" w:color="000000"/>
              <w:right w:val="single" w:sz="4" w:space="0" w:color="000000"/>
            </w:tcBorders>
            <w:vAlign w:val="center"/>
          </w:tcPr>
          <w:p w14:paraId="3B7E558E" w14:textId="77777777" w:rsidR="00F7127F" w:rsidRDefault="00F7127F">
            <w:pPr>
              <w:rPr>
                <w:rStyle w:val="NormalCharacter"/>
                <w:rFonts w:ascii="宋体" w:hAnsi="宋体"/>
                <w:sz w:val="24"/>
              </w:rPr>
            </w:pPr>
          </w:p>
        </w:tc>
        <w:tc>
          <w:tcPr>
            <w:tcW w:w="1760" w:type="dxa"/>
            <w:gridSpan w:val="4"/>
            <w:tcBorders>
              <w:top w:val="single" w:sz="4" w:space="0" w:color="000000"/>
              <w:left w:val="single" w:sz="4" w:space="0" w:color="000000"/>
              <w:bottom w:val="single" w:sz="4" w:space="0" w:color="000000"/>
              <w:right w:val="single" w:sz="4" w:space="0" w:color="000000"/>
            </w:tcBorders>
            <w:vAlign w:val="center"/>
          </w:tcPr>
          <w:p w14:paraId="78A4F3F6" w14:textId="77777777" w:rsidR="00F7127F" w:rsidRDefault="007F664E">
            <w:pPr>
              <w:jc w:val="center"/>
              <w:rPr>
                <w:rStyle w:val="NormalCharacter"/>
                <w:rFonts w:ascii="宋体" w:hAnsi="宋体"/>
                <w:sz w:val="24"/>
              </w:rPr>
            </w:pPr>
            <w:r>
              <w:rPr>
                <w:rStyle w:val="NormalCharacter"/>
                <w:rFonts w:ascii="宋体" w:hAnsi="宋体"/>
                <w:sz w:val="24"/>
              </w:rPr>
              <w:t>限期整改</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6B301A3A" w14:textId="77777777" w:rsidR="00F7127F" w:rsidRDefault="00F7127F">
            <w:pPr>
              <w:jc w:val="left"/>
              <w:rPr>
                <w:rStyle w:val="NormalCharacter"/>
                <w:rFonts w:ascii="宋体" w:hAnsi="宋体"/>
                <w:sz w:val="24"/>
              </w:rPr>
            </w:pPr>
          </w:p>
        </w:tc>
      </w:tr>
      <w:tr w:rsidR="00F7127F" w14:paraId="63D21EA6" w14:textId="77777777">
        <w:trPr>
          <w:trHeight w:hRule="exact" w:val="419"/>
          <w:jc w:val="center"/>
        </w:trPr>
        <w:tc>
          <w:tcPr>
            <w:tcW w:w="5878" w:type="dxa"/>
            <w:gridSpan w:val="5"/>
            <w:vMerge/>
            <w:tcBorders>
              <w:top w:val="single" w:sz="4" w:space="0" w:color="000000"/>
              <w:left w:val="single" w:sz="4" w:space="0" w:color="000000"/>
              <w:bottom w:val="single" w:sz="4" w:space="0" w:color="000000"/>
              <w:right w:val="single" w:sz="4" w:space="0" w:color="000000"/>
            </w:tcBorders>
            <w:vAlign w:val="center"/>
          </w:tcPr>
          <w:p w14:paraId="3A9CD88B" w14:textId="77777777" w:rsidR="00F7127F" w:rsidRDefault="00F7127F">
            <w:pPr>
              <w:rPr>
                <w:rStyle w:val="NormalCharacter"/>
                <w:rFonts w:ascii="宋体" w:hAnsi="宋体"/>
                <w:sz w:val="24"/>
              </w:rPr>
            </w:pPr>
          </w:p>
        </w:tc>
        <w:tc>
          <w:tcPr>
            <w:tcW w:w="1760" w:type="dxa"/>
            <w:gridSpan w:val="4"/>
            <w:tcBorders>
              <w:top w:val="single" w:sz="4" w:space="0" w:color="000000"/>
              <w:left w:val="single" w:sz="4" w:space="0" w:color="000000"/>
              <w:bottom w:val="single" w:sz="4" w:space="0" w:color="000000"/>
              <w:right w:val="single" w:sz="4" w:space="0" w:color="000000"/>
            </w:tcBorders>
            <w:vAlign w:val="center"/>
          </w:tcPr>
          <w:p w14:paraId="2E2C103C" w14:textId="77777777" w:rsidR="00F7127F" w:rsidRDefault="007F664E">
            <w:pPr>
              <w:jc w:val="center"/>
              <w:rPr>
                <w:rStyle w:val="NormalCharacter"/>
                <w:rFonts w:ascii="宋体" w:hAnsi="宋体"/>
                <w:sz w:val="24"/>
              </w:rPr>
            </w:pPr>
            <w:r>
              <w:rPr>
                <w:rStyle w:val="NormalCharacter"/>
                <w:rFonts w:ascii="宋体" w:hAnsi="宋体"/>
                <w:sz w:val="24"/>
              </w:rPr>
              <w:t>不合格</w:t>
            </w:r>
          </w:p>
        </w:tc>
        <w:tc>
          <w:tcPr>
            <w:tcW w:w="2340" w:type="dxa"/>
            <w:gridSpan w:val="3"/>
            <w:tcBorders>
              <w:top w:val="single" w:sz="4" w:space="0" w:color="000000"/>
              <w:left w:val="single" w:sz="4" w:space="0" w:color="000000"/>
              <w:bottom w:val="single" w:sz="4" w:space="0" w:color="000000"/>
              <w:right w:val="single" w:sz="4" w:space="0" w:color="000000"/>
            </w:tcBorders>
            <w:vAlign w:val="center"/>
          </w:tcPr>
          <w:p w14:paraId="6B778910" w14:textId="77777777" w:rsidR="00F7127F" w:rsidRDefault="00F7127F">
            <w:pPr>
              <w:jc w:val="left"/>
              <w:rPr>
                <w:rStyle w:val="NormalCharacter"/>
                <w:rFonts w:ascii="宋体" w:hAnsi="宋体"/>
                <w:sz w:val="24"/>
              </w:rPr>
            </w:pPr>
          </w:p>
        </w:tc>
      </w:tr>
    </w:tbl>
    <w:p w14:paraId="0EEEBF9E" w14:textId="77777777" w:rsidR="00F7127F" w:rsidRDefault="00F7127F">
      <w:pPr>
        <w:spacing w:line="360" w:lineRule="auto"/>
        <w:rPr>
          <w:rStyle w:val="NormalCharacter"/>
          <w:rFonts w:ascii="仿宋_GB2312" w:eastAsia="仿宋_GB2312" w:hAnsi="宋体"/>
          <w:kern w:val="0"/>
          <w:sz w:val="28"/>
          <w:szCs w:val="28"/>
        </w:rPr>
      </w:pPr>
    </w:p>
    <w:sectPr w:rsidR="00F7127F">
      <w:pgSz w:w="11906" w:h="16838"/>
      <w:pgMar w:top="1134" w:right="1701" w:bottom="1134" w:left="1701" w:header="851" w:footer="992" w:gutter="0"/>
      <w:cols w:space="425"/>
      <w:docGrid w:type="linesAndChar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651BF1" w14:textId="77777777" w:rsidR="005203D8" w:rsidRDefault="005203D8" w:rsidP="007E0035">
      <w:r>
        <w:separator/>
      </w:r>
    </w:p>
  </w:endnote>
  <w:endnote w:type="continuationSeparator" w:id="0">
    <w:p w14:paraId="1D0EB9EF" w14:textId="77777777" w:rsidR="005203D8" w:rsidRDefault="005203D8" w:rsidP="007E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华文中宋">
    <w:panose1 w:val="02010600040101010101"/>
    <w:charset w:val="86"/>
    <w:family w:val="auto"/>
    <w:pitch w:val="variable"/>
    <w:sig w:usb0="00000287" w:usb1="080F0000" w:usb2="00000010" w:usb3="00000000" w:csb0="0004009F" w:csb1="00000000"/>
  </w:font>
  <w:font w:name="仿宋_GB2312">
    <w:altName w:val="仿宋"/>
    <w:charset w:val="86"/>
    <w:family w:val="modern"/>
    <w:pitch w:val="default"/>
    <w:sig w:usb0="00000000" w:usb1="00000000" w:usb2="00000010" w:usb3="00000000" w:csb0="0004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6426C8" w14:textId="77777777" w:rsidR="005203D8" w:rsidRDefault="005203D8" w:rsidP="007E0035">
      <w:r>
        <w:separator/>
      </w:r>
    </w:p>
  </w:footnote>
  <w:footnote w:type="continuationSeparator" w:id="0">
    <w:p w14:paraId="3E70C903" w14:textId="77777777" w:rsidR="005203D8" w:rsidRDefault="005203D8" w:rsidP="007E003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8A2446A6"/>
    <w:multiLevelType w:val="singleLevel"/>
    <w:tmpl w:val="8A2446A6"/>
    <w:lvl w:ilvl="0">
      <w:start w:val="1"/>
      <w:numFmt w:val="decimal"/>
      <w:lvlText w:val="%1."/>
      <w:lvlJc w:val="left"/>
      <w:pPr>
        <w:tabs>
          <w:tab w:val="left" w:pos="312"/>
        </w:tabs>
      </w:pPr>
      <w:rPr>
        <w:rFonts w:hint="default"/>
        <w:b w:val="0"/>
        <w:bCs w:val="0"/>
      </w:rPr>
    </w:lvl>
  </w:abstractNum>
  <w:abstractNum w:abstractNumId="1" w15:restartNumberingAfterBreak="0">
    <w:nsid w:val="AE3EFAA8"/>
    <w:multiLevelType w:val="singleLevel"/>
    <w:tmpl w:val="AE3EFAA8"/>
    <w:lvl w:ilvl="0">
      <w:start w:val="1"/>
      <w:numFmt w:val="decimal"/>
      <w:lvlText w:val="%1."/>
      <w:lvlJc w:val="left"/>
      <w:pPr>
        <w:tabs>
          <w:tab w:val="left" w:pos="312"/>
        </w:tabs>
      </w:pPr>
      <w:rPr>
        <w:rFonts w:hint="default"/>
        <w:b w:val="0"/>
        <w:bCs w:val="0"/>
      </w:rPr>
    </w:lvl>
  </w:abstractNum>
  <w:abstractNum w:abstractNumId="2" w15:restartNumberingAfterBreak="0">
    <w:nsid w:val="63200421"/>
    <w:multiLevelType w:val="hybridMultilevel"/>
    <w:tmpl w:val="57EEBADC"/>
    <w:lvl w:ilvl="0" w:tplc="1CBEEC4A">
      <w:start w:val="1"/>
      <w:numFmt w:val="decimal"/>
      <w:lvlText w:val="%1."/>
      <w:lvlJc w:val="left"/>
      <w:pPr>
        <w:ind w:left="600" w:hanging="360"/>
      </w:pPr>
      <w:rPr>
        <w:rFonts w:ascii="Times New Roman" w:hAnsi="Times New Roman" w:hint="default"/>
      </w:rPr>
    </w:lvl>
    <w:lvl w:ilvl="1" w:tplc="04090019" w:tentative="1">
      <w:start w:val="1"/>
      <w:numFmt w:val="lowerLetter"/>
      <w:lvlText w:val="%2)"/>
      <w:lvlJc w:val="left"/>
      <w:pPr>
        <w:ind w:left="1080" w:hanging="420"/>
      </w:pPr>
    </w:lvl>
    <w:lvl w:ilvl="2" w:tplc="0409001B" w:tentative="1">
      <w:start w:val="1"/>
      <w:numFmt w:val="lowerRoman"/>
      <w:lvlText w:val="%3."/>
      <w:lvlJc w:val="right"/>
      <w:pPr>
        <w:ind w:left="1500" w:hanging="420"/>
      </w:pPr>
    </w:lvl>
    <w:lvl w:ilvl="3" w:tplc="0409000F" w:tentative="1">
      <w:start w:val="1"/>
      <w:numFmt w:val="decimal"/>
      <w:lvlText w:val="%4."/>
      <w:lvlJc w:val="left"/>
      <w:pPr>
        <w:ind w:left="1920" w:hanging="420"/>
      </w:pPr>
    </w:lvl>
    <w:lvl w:ilvl="4" w:tplc="04090019" w:tentative="1">
      <w:start w:val="1"/>
      <w:numFmt w:val="lowerLetter"/>
      <w:lvlText w:val="%5)"/>
      <w:lvlJc w:val="left"/>
      <w:pPr>
        <w:ind w:left="2340" w:hanging="420"/>
      </w:pPr>
    </w:lvl>
    <w:lvl w:ilvl="5" w:tplc="0409001B" w:tentative="1">
      <w:start w:val="1"/>
      <w:numFmt w:val="lowerRoman"/>
      <w:lvlText w:val="%6."/>
      <w:lvlJc w:val="right"/>
      <w:pPr>
        <w:ind w:left="2760" w:hanging="420"/>
      </w:pPr>
    </w:lvl>
    <w:lvl w:ilvl="6" w:tplc="0409000F" w:tentative="1">
      <w:start w:val="1"/>
      <w:numFmt w:val="decimal"/>
      <w:lvlText w:val="%7."/>
      <w:lvlJc w:val="left"/>
      <w:pPr>
        <w:ind w:left="3180" w:hanging="420"/>
      </w:pPr>
    </w:lvl>
    <w:lvl w:ilvl="7" w:tplc="04090019" w:tentative="1">
      <w:start w:val="1"/>
      <w:numFmt w:val="lowerLetter"/>
      <w:lvlText w:val="%8)"/>
      <w:lvlJc w:val="left"/>
      <w:pPr>
        <w:ind w:left="3600" w:hanging="420"/>
      </w:pPr>
    </w:lvl>
    <w:lvl w:ilvl="8" w:tplc="0409001B" w:tentative="1">
      <w:start w:val="1"/>
      <w:numFmt w:val="lowerRoman"/>
      <w:lvlText w:val="%9."/>
      <w:lvlJc w:val="right"/>
      <w:pPr>
        <w:ind w:left="4020" w:hanging="420"/>
      </w:pPr>
    </w:lvl>
  </w:abstractNum>
  <w:num w:numId="1" w16cid:durableId="87889168">
    <w:abstractNumId w:val="0"/>
  </w:num>
  <w:num w:numId="2" w16cid:durableId="267543983">
    <w:abstractNumId w:val="1"/>
  </w:num>
  <w:num w:numId="3" w16cid:durableId="12053686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20"/>
  <w:displayHorizontalDrawingGridEvery w:val="0"/>
  <w:displayVerticalDrawingGridEvery w:val="2"/>
  <w:doNotUseMarginsForDrawingGridOrigin/>
  <w:drawingGridHorizontalOrigin w:val="1800"/>
  <w:drawingGridVerticalOrigin w:val="1440"/>
  <w:noPunctuationKerning/>
  <w:characterSpacingControl w:val="doNotCompress"/>
  <w:hdrShapeDefaults>
    <o:shapedefaults v:ext="edit" spidmax="2050"/>
  </w:hdrShapeDefaults>
  <w:footnotePr>
    <w:footnote w:id="-1"/>
    <w:footnote w:id="0"/>
  </w:footnotePr>
  <w:endnotePr>
    <w:endnote w:id="-1"/>
    <w:endnote w:id="0"/>
  </w:endnotePr>
  <w:compat>
    <w:balanceSingleByteDoubleByteWidth/>
    <w:doNotLeaveBackslashAlon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commondata" w:val="eyJoZGlkIjoiOGVjY2EyNzQxMGVlN2QzMTE2Y2VjYWE0NGRlMjRmZTEifQ=="/>
  </w:docVars>
  <w:rsids>
    <w:rsidRoot w:val="00F7127F"/>
    <w:rsid w:val="00063569"/>
    <w:rsid w:val="001953A1"/>
    <w:rsid w:val="001B4A9A"/>
    <w:rsid w:val="00261BB2"/>
    <w:rsid w:val="002677E0"/>
    <w:rsid w:val="002B549D"/>
    <w:rsid w:val="002E3A2B"/>
    <w:rsid w:val="00344657"/>
    <w:rsid w:val="003972AB"/>
    <w:rsid w:val="003D082A"/>
    <w:rsid w:val="00460AC4"/>
    <w:rsid w:val="00485FF1"/>
    <w:rsid w:val="004A0FF5"/>
    <w:rsid w:val="004C5506"/>
    <w:rsid w:val="005203D8"/>
    <w:rsid w:val="00554D64"/>
    <w:rsid w:val="005A46D1"/>
    <w:rsid w:val="006F0A97"/>
    <w:rsid w:val="007E0035"/>
    <w:rsid w:val="007F664E"/>
    <w:rsid w:val="008166EE"/>
    <w:rsid w:val="0083585E"/>
    <w:rsid w:val="00854F6E"/>
    <w:rsid w:val="009E31DF"/>
    <w:rsid w:val="00AA0928"/>
    <w:rsid w:val="00AD23DF"/>
    <w:rsid w:val="00B60CBA"/>
    <w:rsid w:val="00BD1F00"/>
    <w:rsid w:val="00CB7F80"/>
    <w:rsid w:val="00D17DEF"/>
    <w:rsid w:val="00EA1C9A"/>
    <w:rsid w:val="00EF734B"/>
    <w:rsid w:val="00F11E01"/>
    <w:rsid w:val="00F7127F"/>
    <w:rsid w:val="5D6749B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F71B6BF"/>
  <w15:docId w15:val="{0A64100E-19E9-4E1E-95B5-C283922000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宋体" w:hAnsi="Times New Roman" w:cstheme="minorBidi"/>
        <w:lang w:val="en-US" w:eastAsia="zh-CN"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semiHidden="1"/>
    <w:lsdException w:name="Subtitle" w:qFormat="1"/>
    <w:lsdException w:name="Date" w:qFormat="1"/>
    <w:lsdException w:name="Hyperlink" w:qFormat="1"/>
    <w:lsdException w:name="Strong" w:qFormat="1"/>
    <w:lsdException w:name="Emphasis" w:qFormat="1"/>
    <w:lsdException w:name="HTML Top of Form" w:semiHidden="1" w:uiPriority="99" w:unhideWhenUsed="1"/>
    <w:lsdException w:name="HTML Bottom of Form" w:semiHidden="1" w:uiPriority="99" w:unhideWhenUsed="1"/>
    <w:lsdException w:name="Normal Table" w:semiHidden="1" w:unhideWhenUsed="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99"/>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lsdException w:name="Quote" w:uiPriority="99"/>
    <w:lsdException w:name="Intense Quote" w:uiPriority="99"/>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pPr>
      <w:jc w:val="both"/>
      <w:textAlignment w:val="baseline"/>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qFormat/>
    <w:pPr>
      <w:ind w:leftChars="2500" w:left="100"/>
    </w:pPr>
  </w:style>
  <w:style w:type="character" w:styleId="a4">
    <w:name w:val="Hyperlink"/>
    <w:qFormat/>
    <w:rPr>
      <w:color w:val="0000FF"/>
      <w:u w:val="single"/>
    </w:rPr>
  </w:style>
  <w:style w:type="character" w:customStyle="1" w:styleId="NormalCharacter">
    <w:name w:val="NormalCharacter"/>
    <w:link w:val="UserStyle3"/>
  </w:style>
  <w:style w:type="paragraph" w:customStyle="1" w:styleId="UserStyle3">
    <w:name w:val="UserStyle_3"/>
    <w:basedOn w:val="a"/>
    <w:link w:val="NormalCharacter"/>
    <w:pPr>
      <w:spacing w:after="160" w:line="240" w:lineRule="exact"/>
      <w:jc w:val="left"/>
    </w:pPr>
    <w:rPr>
      <w:rFonts w:ascii="Arial" w:eastAsia="Times New Roman" w:hAnsi="Arial"/>
      <w:b/>
      <w:kern w:val="0"/>
      <w:sz w:val="24"/>
      <w:lang w:eastAsia="en-US"/>
    </w:rPr>
  </w:style>
  <w:style w:type="table" w:customStyle="1" w:styleId="TableNormal">
    <w:name w:val="TableNormal"/>
    <w:tblPr>
      <w:tblCellMar>
        <w:top w:w="0" w:type="dxa"/>
        <w:left w:w="0" w:type="dxa"/>
        <w:bottom w:w="0" w:type="dxa"/>
        <w:right w:w="0" w:type="dxa"/>
      </w:tblCellMar>
    </w:tblPr>
  </w:style>
  <w:style w:type="character" w:customStyle="1" w:styleId="UserStyle0">
    <w:name w:val="UserStyle_0"/>
    <w:basedOn w:val="NormalCharacter"/>
    <w:qFormat/>
  </w:style>
  <w:style w:type="paragraph" w:customStyle="1" w:styleId="BodyTextIndent">
    <w:name w:val="BodyTextIndent"/>
    <w:basedOn w:val="a"/>
    <w:pPr>
      <w:ind w:firstLineChars="192" w:firstLine="538"/>
    </w:pPr>
    <w:rPr>
      <w:rFonts w:ascii="宋体" w:hAnsi="宋体"/>
      <w:sz w:val="28"/>
    </w:rPr>
  </w:style>
  <w:style w:type="table" w:customStyle="1" w:styleId="TableGrid">
    <w:name w:val="TableGrid"/>
    <w:basedOn w:val="TableNormal"/>
    <w:qFormat/>
    <w:tblPr/>
  </w:style>
  <w:style w:type="paragraph" w:customStyle="1" w:styleId="1">
    <w:name w:val="页眉1"/>
    <w:basedOn w:val="a"/>
    <w:link w:val="UserStyle1"/>
    <w:pPr>
      <w:pBdr>
        <w:bottom w:val="single" w:sz="6" w:space="1" w:color="000000"/>
      </w:pBdr>
      <w:tabs>
        <w:tab w:val="center" w:pos="4153"/>
        <w:tab w:val="right" w:pos="8306"/>
      </w:tabs>
      <w:snapToGrid w:val="0"/>
      <w:jc w:val="center"/>
    </w:pPr>
    <w:rPr>
      <w:sz w:val="18"/>
      <w:szCs w:val="18"/>
    </w:rPr>
  </w:style>
  <w:style w:type="character" w:customStyle="1" w:styleId="UserStyle1">
    <w:name w:val="UserStyle_1"/>
    <w:link w:val="1"/>
    <w:qFormat/>
    <w:rPr>
      <w:kern w:val="2"/>
      <w:sz w:val="18"/>
      <w:szCs w:val="18"/>
    </w:rPr>
  </w:style>
  <w:style w:type="paragraph" w:customStyle="1" w:styleId="10">
    <w:name w:val="页脚1"/>
    <w:basedOn w:val="a"/>
    <w:link w:val="UserStyle2"/>
    <w:qFormat/>
    <w:pPr>
      <w:tabs>
        <w:tab w:val="center" w:pos="4153"/>
        <w:tab w:val="right" w:pos="8306"/>
      </w:tabs>
      <w:snapToGrid w:val="0"/>
      <w:jc w:val="left"/>
    </w:pPr>
    <w:rPr>
      <w:sz w:val="18"/>
      <w:szCs w:val="18"/>
    </w:rPr>
  </w:style>
  <w:style w:type="character" w:customStyle="1" w:styleId="UserStyle2">
    <w:name w:val="UserStyle_2"/>
    <w:link w:val="10"/>
    <w:qFormat/>
    <w:rPr>
      <w:kern w:val="2"/>
      <w:sz w:val="18"/>
      <w:szCs w:val="18"/>
    </w:rPr>
  </w:style>
  <w:style w:type="paragraph" w:styleId="a5">
    <w:name w:val="header"/>
    <w:basedOn w:val="a"/>
    <w:link w:val="a6"/>
    <w:rsid w:val="007E0035"/>
    <w:pPr>
      <w:pBdr>
        <w:bottom w:val="single" w:sz="6" w:space="1" w:color="auto"/>
      </w:pBdr>
      <w:tabs>
        <w:tab w:val="center" w:pos="4153"/>
        <w:tab w:val="right" w:pos="8306"/>
      </w:tabs>
      <w:snapToGrid w:val="0"/>
      <w:jc w:val="center"/>
    </w:pPr>
    <w:rPr>
      <w:sz w:val="18"/>
      <w:szCs w:val="18"/>
    </w:rPr>
  </w:style>
  <w:style w:type="character" w:customStyle="1" w:styleId="a6">
    <w:name w:val="页眉 字符"/>
    <w:basedOn w:val="a0"/>
    <w:link w:val="a5"/>
    <w:rsid w:val="007E0035"/>
    <w:rPr>
      <w:kern w:val="2"/>
      <w:sz w:val="18"/>
      <w:szCs w:val="18"/>
    </w:rPr>
  </w:style>
  <w:style w:type="paragraph" w:styleId="a7">
    <w:name w:val="footer"/>
    <w:basedOn w:val="a"/>
    <w:link w:val="a8"/>
    <w:rsid w:val="007E0035"/>
    <w:pPr>
      <w:tabs>
        <w:tab w:val="center" w:pos="4153"/>
        <w:tab w:val="right" w:pos="8306"/>
      </w:tabs>
      <w:snapToGrid w:val="0"/>
      <w:jc w:val="left"/>
    </w:pPr>
    <w:rPr>
      <w:sz w:val="18"/>
      <w:szCs w:val="18"/>
    </w:rPr>
  </w:style>
  <w:style w:type="character" w:customStyle="1" w:styleId="a8">
    <w:name w:val="页脚 字符"/>
    <w:basedOn w:val="a0"/>
    <w:link w:val="a7"/>
    <w:rsid w:val="007E0035"/>
    <w:rPr>
      <w:kern w:val="2"/>
      <w:sz w:val="18"/>
      <w:szCs w:val="18"/>
    </w:rPr>
  </w:style>
  <w:style w:type="paragraph" w:customStyle="1" w:styleId="CharCharCharCharCharCharCharCharCharCharCharCharChar">
    <w:name w:val="Char Char Char Char Char Char Char Char Char Char Char Char Char"/>
    <w:basedOn w:val="a"/>
    <w:rsid w:val="002B549D"/>
    <w:pPr>
      <w:spacing w:after="160" w:line="240" w:lineRule="exact"/>
      <w:jc w:val="left"/>
      <w:textAlignment w:val="auto"/>
    </w:pPr>
    <w:rPr>
      <w:rFonts w:ascii="Arial" w:eastAsia="Times New Roman" w:hAnsi="Arial" w:cs="Verdana"/>
      <w:b/>
      <w:kern w:val="0"/>
      <w:sz w:val="24"/>
      <w:lang w:eastAsia="en-US"/>
    </w:rPr>
  </w:style>
  <w:style w:type="paragraph" w:styleId="a9">
    <w:name w:val="List Paragraph"/>
    <w:basedOn w:val="a"/>
    <w:uiPriority w:val="99"/>
    <w:rsid w:val="00D17DEF"/>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185</TotalTime>
  <Pages>4</Pages>
  <Words>300</Words>
  <Characters>1710</Characters>
  <Application>Microsoft Office Word</Application>
  <DocSecurity>0</DocSecurity>
  <Lines>14</Lines>
  <Paragraphs>4</Paragraphs>
  <ScaleCrop>false</ScaleCrop>
  <Company/>
  <LinksUpToDate>false</LinksUpToDate>
  <CharactersWithSpaces>2006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WPS Office</dc:creator>
  <cp:lastModifiedBy>焦</cp:lastModifiedBy>
  <cp:revision>7</cp:revision>
  <dcterms:created xsi:type="dcterms:W3CDTF">2022-03-09T10:55:00Z</dcterms:created>
  <dcterms:modified xsi:type="dcterms:W3CDTF">2022-07-25T02:41:00Z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CV">
    <vt:lpwstr>13F27892A1EB45868F997F176B711E4B</vt:lpwstr>
  </property>
  <property fmtid="{D5CDD505-2E9C-101B-9397-08002B2CF9AE}" pid="3" name="KSOProductBuildVer">
    <vt:lpwstr>2052-11.1.0.11875</vt:lpwstr>
  </property>
</Properties>
</file>